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2832" w:hanging="71.99999999999989"/>
        <w:jc w:val="center"/>
        <w:rPr>
          <w:b w:val="1"/>
          <w:bCs w:val="1"/>
          <w:color w:val="000000"/>
          <w:sz w:val="20"/>
          <w:szCs w:val="20"/>
        </w:rPr>
      </w:pPr>
      <w:r w:rsidDel="00000000" w:rsidR="00000000" w:rsidRPr="00000000">
        <w:rPr>
          <w:rtl w:val="0"/>
        </w:rPr>
      </w:r>
    </w:p>
    <w:p w:rsidR="00000000" w:rsidDel="00000000" w:rsidP="00000000" w:rsidRDefault="00000000" w:rsidRPr="00000000" w14:paraId="00000002">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3">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4">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5">
      <w:pPr>
        <w:ind w:left="2760" w:firstLine="0"/>
        <w:jc w:val="center"/>
        <w:rPr>
          <w:b w:val="1"/>
          <w:bCs w:val="1"/>
          <w:color w:val="000000"/>
          <w:sz w:val="20"/>
          <w:szCs w:val="20"/>
        </w:rPr>
      </w:pPr>
      <w:r w:rsidDel="00000000" w:rsidR="00000000" w:rsidRPr="00000000">
        <w:rPr>
          <w:rtl w:val="0"/>
        </w:rPr>
      </w:r>
    </w:p>
    <w:p w:rsidR="00000000" w:rsidDel="00000000" w:rsidP="00000000" w:rsidRDefault="00000000" w:rsidRPr="00000000" w14:paraId="00000006">
      <w:pPr>
        <w:rPr>
          <w:b w:val="1"/>
          <w:bCs w:val="1"/>
          <w:color w:val="000000"/>
        </w:rPr>
      </w:pPr>
      <w:r w:rsidDel="00000000" w:rsidR="00000000" w:rsidRPr="00000000">
        <w:rPr>
          <w:rtl w:val="0"/>
        </w:rPr>
      </w:r>
    </w:p>
    <w:p w:rsidR="00000000" w:rsidDel="00000000" w:rsidP="00000000" w:rsidRDefault="00000000" w:rsidRPr="00000000" w14:paraId="00000007">
      <w:pPr>
        <w:rPr>
          <w:b w:val="1"/>
          <w:bCs w:val="1"/>
          <w:color w:val="000000"/>
        </w:rPr>
      </w:pPr>
      <w:r w:rsidDel="00000000" w:rsidR="00000000" w:rsidRPr="00000000">
        <w:rPr>
          <w:rtl w:val="0"/>
        </w:rPr>
      </w:r>
    </w:p>
    <w:p w:rsidR="00000000" w:rsidDel="00000000" w:rsidP="00000000" w:rsidRDefault="00000000" w:rsidRPr="00000000" w14:paraId="00000008">
      <w:pPr>
        <w:rPr>
          <w:b w:val="1"/>
          <w:bCs w:val="1"/>
          <w:color w:val="000000"/>
        </w:rPr>
      </w:pPr>
      <w:r w:rsidDel="00000000" w:rsidR="00000000" w:rsidRPr="00000000">
        <w:rPr>
          <w:rtl w:val="0"/>
        </w:rPr>
      </w:r>
    </w:p>
    <w:p w:rsidR="00000000" w:rsidDel="00000000" w:rsidP="00000000" w:rsidRDefault="00000000" w:rsidRPr="00000000" w14:paraId="00000009">
      <w:pPr>
        <w:rPr>
          <w:b w:val="1"/>
          <w:bCs w:val="1"/>
          <w:color w:val="000000"/>
        </w:rPr>
      </w:pPr>
      <w:r w:rsidDel="00000000" w:rsidR="00000000" w:rsidRPr="00000000">
        <w:rPr>
          <w:rtl w:val="0"/>
        </w:rPr>
      </w:r>
    </w:p>
    <w:tbl>
      <w:tblPr>
        <w:tblStyle w:val="Table1"/>
        <w:tblpPr w:leftFromText="141" w:rightFromText="141" w:topFromText="0" w:bottomFromText="0" w:vertAnchor="page" w:horzAnchor="margin" w:tblpXSpec="center" w:tblpY="2740"/>
        <w:tblW w:w="1009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622"/>
        <w:gridCol w:w="2760"/>
        <w:gridCol w:w="2338"/>
        <w:gridCol w:w="430"/>
        <w:gridCol w:w="1942"/>
        <w:tblGridChange w:id="0">
          <w:tblGrid>
            <w:gridCol w:w="2622"/>
            <w:gridCol w:w="2760"/>
            <w:gridCol w:w="2338"/>
            <w:gridCol w:w="430"/>
            <w:gridCol w:w="1942"/>
          </w:tblGrid>
        </w:tblGridChange>
      </w:tblGrid>
      <w:tr>
        <w:trPr>
          <w:cantSplit w:val="0"/>
          <w:trHeight w:val="3109" w:hRule="atLeast"/>
          <w:tblHeader w:val="0"/>
        </w:trPr>
        <w:tc>
          <w:tcPr/>
          <w:p w:rsidR="00000000" w:rsidDel="00000000" w:rsidP="00000000" w:rsidRDefault="00000000" w:rsidRPr="00000000" w14:paraId="0000000A">
            <w:pPr>
              <w:rPr>
                <w:b w:val="1"/>
                <w:bCs w:val="1"/>
                <w:color w:val="000000"/>
                <w:sz w:val="14"/>
                <w:szCs w:val="14"/>
              </w:rPr>
            </w:pPr>
            <w:r w:rsidDel="00000000" w:rsidR="00000000" w:rsidRPr="00000000">
              <w:rPr>
                <w:rtl w:val="0"/>
              </w:rPr>
            </w:r>
          </w:p>
          <w:p w:rsidR="00000000" w:rsidDel="00000000" w:rsidP="00000000" w:rsidRDefault="00000000" w:rsidRPr="00000000" w14:paraId="0000000B">
            <w:pPr>
              <w:rPr>
                <w:b w:val="1"/>
                <w:bCs w:val="1"/>
                <w:color w:val="000000"/>
                <w:sz w:val="14"/>
                <w:szCs w:val="14"/>
              </w:rPr>
            </w:pPr>
            <w:r w:rsidDel="00000000" w:rsidR="00000000" w:rsidRPr="00000000">
              <w:rPr>
                <w:b w:val="1"/>
                <w:bCs w:val="1"/>
                <w:color w:val="000000"/>
                <w:sz w:val="14"/>
                <w:szCs w:val="14"/>
                <w:rtl w:val="0"/>
              </w:rPr>
              <w:t xml:space="preserve">CONSULTOR: </w:t>
            </w:r>
          </w:p>
          <w:p w:rsidR="00000000" w:rsidDel="00000000" w:rsidP="00000000" w:rsidRDefault="00000000" w:rsidRPr="00000000" w14:paraId="0000000C">
            <w:pPr>
              <w:jc w:val="center"/>
              <w:rPr>
                <w:b w:val="1"/>
                <w:bCs w:val="1"/>
                <w:color w:val="000000"/>
              </w:rPr>
            </w:pPr>
            <w:r w:rsidDel="00000000" w:rsidR="00000000" w:rsidRPr="00000000">
              <w:rPr>
                <w:rtl w:val="0"/>
              </w:rPr>
            </w:r>
          </w:p>
          <w:p w:rsidR="00000000" w:rsidDel="00000000" w:rsidP="00000000" w:rsidRDefault="00000000" w:rsidRPr="00000000" w14:paraId="0000000D">
            <w:pPr>
              <w:rPr>
                <w:b w:val="1"/>
                <w:bCs w:val="1"/>
                <w:color w:val="000000"/>
              </w:rPr>
            </w:pPr>
            <w:r w:rsidDel="00000000" w:rsidR="00000000" w:rsidRPr="00000000">
              <w:rPr>
                <w:b w:val="1"/>
                <w:bCs w:val="1"/>
                <w:color w:val="000000"/>
                <w:rtl w:val="0"/>
              </w:rPr>
              <w:t xml:space="preserve">          </w:t>
            </w:r>
          </w:p>
        </w:tc>
        <w:tc>
          <w:tcPr>
            <w:gridSpan w:val="2"/>
          </w:tcPr>
          <w:p w:rsidR="00000000" w:rsidDel="00000000" w:rsidP="00000000" w:rsidRDefault="00000000" w:rsidRPr="00000000" w14:paraId="0000000E">
            <w:pPr>
              <w:rPr>
                <w:b w:val="1"/>
                <w:bCs w:val="1"/>
                <w:color w:val="000000"/>
                <w:sz w:val="14"/>
                <w:szCs w:val="14"/>
              </w:rPr>
            </w:pPr>
            <w:r w:rsidDel="00000000" w:rsidR="00000000" w:rsidRPr="00000000">
              <w:rPr>
                <w:rtl w:val="0"/>
              </w:rPr>
            </w:r>
          </w:p>
          <w:p w:rsidR="00000000" w:rsidDel="00000000" w:rsidP="00000000" w:rsidRDefault="00000000" w:rsidRPr="00000000" w14:paraId="0000000F">
            <w:pPr>
              <w:rPr>
                <w:color w:val="000000"/>
              </w:rPr>
            </w:pPr>
            <w:r w:rsidDel="00000000" w:rsidR="00000000" w:rsidRPr="00000000">
              <w:rPr>
                <w:b w:val="1"/>
                <w:bCs w:val="1"/>
                <w:color w:val="000000"/>
                <w:sz w:val="14"/>
                <w:szCs w:val="14"/>
                <w:rtl w:val="0"/>
              </w:rPr>
              <w:t xml:space="preserve">PROYECTO:</w:t>
            </w:r>
            <w:r w:rsidDel="00000000" w:rsidR="00000000" w:rsidRPr="00000000">
              <w:rPr>
                <w:rtl w:val="0"/>
              </w:rPr>
            </w:r>
          </w:p>
          <w:p w:rsidR="00000000" w:rsidDel="00000000" w:rsidP="00000000" w:rsidRDefault="00000000" w:rsidRPr="00000000" w14:paraId="00000010">
            <w:pPr>
              <w:jc w:val="center"/>
              <w:rPr>
                <w:b w:val="1"/>
                <w:bCs w:val="1"/>
                <w:color w:val="000000"/>
                <w:sz w:val="20"/>
                <w:szCs w:val="20"/>
              </w:rPr>
            </w:pPr>
            <w:r w:rsidDel="00000000" w:rsidR="00000000" w:rsidRPr="00000000">
              <w:rPr>
                <w:b w:val="1"/>
                <w:bCs w:val="1"/>
                <w:color w:val="000000"/>
                <w:sz w:val="20"/>
                <w:szCs w:val="20"/>
                <w:rtl w:val="0"/>
              </w:rPr>
              <w:t xml:space="preserve">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rsidR="00000000" w:rsidDel="00000000" w:rsidP="00000000" w:rsidRDefault="00000000" w:rsidRPr="00000000" w14:paraId="00000011">
            <w:pPr>
              <w:jc w:val="center"/>
              <w:rPr>
                <w:b w:val="1"/>
                <w:bCs w:val="1"/>
                <w:color w:val="000000"/>
                <w:sz w:val="32"/>
                <w:szCs w:val="32"/>
              </w:rPr>
            </w:pPr>
            <w:r w:rsidDel="00000000" w:rsidR="00000000" w:rsidRPr="00000000">
              <w:rPr>
                <w:b w:val="1"/>
                <w:bCs w:val="1"/>
                <w:color w:val="000000"/>
                <w:sz w:val="20"/>
                <w:szCs w:val="20"/>
                <w:rtl w:val="0"/>
              </w:rPr>
              <w:t xml:space="preserve">CUI N° 2405725</w:t>
            </w:r>
            <w:r w:rsidDel="00000000" w:rsidR="00000000" w:rsidRPr="00000000">
              <w:rPr>
                <w:rtl w:val="0"/>
              </w:rPr>
            </w:r>
          </w:p>
        </w:tc>
        <w:tc>
          <w:tcPr>
            <w:gridSpan w:val="2"/>
          </w:tcPr>
          <w:p w:rsidR="00000000" w:rsidDel="00000000" w:rsidP="00000000" w:rsidRDefault="00000000" w:rsidRPr="00000000" w14:paraId="00000013">
            <w:pPr>
              <w:rPr>
                <w:b w:val="1"/>
                <w:bCs w:val="1"/>
                <w:color w:val="000000"/>
                <w:sz w:val="14"/>
                <w:szCs w:val="14"/>
              </w:rPr>
            </w:pPr>
            <w:r w:rsidDel="00000000" w:rsidR="00000000" w:rsidRPr="00000000">
              <w:rPr>
                <w:rtl w:val="0"/>
              </w:rPr>
            </w:r>
          </w:p>
          <w:p w:rsidR="00000000" w:rsidDel="00000000" w:rsidP="00000000" w:rsidRDefault="00000000" w:rsidRPr="00000000" w14:paraId="00000014">
            <w:pPr>
              <w:rPr>
                <w:b w:val="1"/>
                <w:bCs w:val="1"/>
                <w:color w:val="000000"/>
                <w:sz w:val="14"/>
                <w:szCs w:val="14"/>
              </w:rPr>
            </w:pPr>
            <w:r w:rsidDel="00000000" w:rsidR="00000000" w:rsidRPr="00000000">
              <w:rPr>
                <w:b w:val="1"/>
                <w:bCs w:val="1"/>
                <w:color w:val="000000"/>
                <w:sz w:val="14"/>
                <w:szCs w:val="14"/>
                <w:rtl w:val="0"/>
              </w:rPr>
              <w:t xml:space="preserve">ENTIDAD: </w:t>
            </w:r>
          </w:p>
          <w:p w:rsidR="00000000" w:rsidDel="00000000" w:rsidP="00000000" w:rsidRDefault="00000000" w:rsidRPr="00000000" w14:paraId="00000015">
            <w:pPr>
              <w:rPr>
                <w:rFonts w:ascii="Calibri" w:cs="Calibri" w:eastAsia="Calibri" w:hAnsi="Calibri"/>
                <w:color w:val="000000"/>
              </w:rPr>
            </w:pPr>
            <w:r w:rsidDel="00000000" w:rsidR="00000000" w:rsidRPr="00000000">
              <w:rPr>
                <w:rFonts w:ascii="Calibri" w:cs="Calibri" w:eastAsia="Calibri" w:hAnsi="Calibri"/>
                <w:color w:val="000000"/>
                <w:rtl w:val="0"/>
              </w:rPr>
              <w:t xml:space="preserve">GOBIERNO REGIONAL AMAZONAS</w:t>
            </w:r>
            <w:r w:rsidDel="00000000" w:rsidR="00000000" w:rsidRPr="00000000">
              <w:drawing>
                <wp:anchor allowOverlap="1" behindDoc="0" distB="0" distT="0" distL="114300" distR="114300" hidden="0" layoutInCell="1" locked="0" relativeHeight="0" simplePos="0">
                  <wp:simplePos x="0" y="0"/>
                  <wp:positionH relativeFrom="column">
                    <wp:posOffset>296545</wp:posOffset>
                  </wp:positionH>
                  <wp:positionV relativeFrom="paragraph">
                    <wp:posOffset>394335</wp:posOffset>
                  </wp:positionV>
                  <wp:extent cx="781050" cy="1028700"/>
                  <wp:effectExtent b="0" l="0" r="0" t="0"/>
                  <wp:wrapNone/>
                  <wp:docPr id="19" name="image2.png"/>
                  <a:graphic>
                    <a:graphicData uri="http://schemas.openxmlformats.org/drawingml/2006/picture">
                      <pic:pic>
                        <pic:nvPicPr>
                          <pic:cNvPr id="0" name="image2.png"/>
                          <pic:cNvPicPr preferRelativeResize="0"/>
                        </pic:nvPicPr>
                        <pic:blipFill>
                          <a:blip r:embed="rId7"/>
                          <a:srcRect b="11177" l="31895" r="23769" t="20560"/>
                          <a:stretch>
                            <a:fillRect/>
                          </a:stretch>
                        </pic:blipFill>
                        <pic:spPr>
                          <a:xfrm>
                            <a:off x="0" y="0"/>
                            <a:ext cx="781050" cy="1028700"/>
                          </a:xfrm>
                          <a:prstGeom prst="rect"/>
                          <a:ln/>
                        </pic:spPr>
                      </pic:pic>
                    </a:graphicData>
                  </a:graphic>
                </wp:anchor>
              </w:drawing>
            </w:r>
          </w:p>
          <w:p w:rsidR="00000000" w:rsidDel="00000000" w:rsidP="00000000" w:rsidRDefault="00000000" w:rsidRPr="00000000" w14:paraId="00000016">
            <w:pPr>
              <w:jc w:val="center"/>
              <w:rPr>
                <w:b w:val="1"/>
                <w:bCs w:val="1"/>
                <w:color w:val="000000"/>
              </w:rPr>
            </w:pPr>
            <w:r w:rsidDel="00000000" w:rsidR="00000000" w:rsidRPr="00000000">
              <w:rPr>
                <w:rtl w:val="0"/>
              </w:rPr>
            </w:r>
          </w:p>
        </w:tc>
      </w:tr>
      <w:tr>
        <w:trPr>
          <w:cantSplit w:val="1"/>
          <w:trHeight w:val="333" w:hRule="atLeast"/>
          <w:tblHeader w:val="0"/>
        </w:trPr>
        <w:tc>
          <w:tcPr>
            <w:gridSpan w:val="2"/>
            <w:vMerge w:val="restart"/>
            <w:vAlign w:val="center"/>
          </w:tcPr>
          <w:p w:rsidR="00000000" w:rsidDel="00000000" w:rsidP="00000000" w:rsidRDefault="00000000" w:rsidRPr="00000000" w14:paraId="00000018">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ESPECIALIDAD:</w:t>
            </w:r>
          </w:p>
          <w:p w:rsidR="00000000" w:rsidDel="00000000" w:rsidP="00000000" w:rsidRDefault="00000000" w:rsidRPr="00000000" w14:paraId="00000019">
            <w:pPr>
              <w:jc w:val="center"/>
              <w:rPr>
                <w:rFonts w:ascii="Calibri" w:cs="Calibri" w:eastAsia="Calibri" w:hAnsi="Calibri"/>
                <w:b w:val="1"/>
                <w:bCs w:val="1"/>
                <w:color w:val="000000"/>
              </w:rPr>
            </w:pPr>
            <w:r w:rsidDel="00000000" w:rsidR="00000000" w:rsidRPr="00000000">
              <w:rPr>
                <w:rFonts w:ascii="Calibri" w:cs="Calibri" w:eastAsia="Calibri" w:hAnsi="Calibri"/>
                <w:b w:val="1"/>
                <w:bCs w:val="1"/>
                <w:color w:val="000000"/>
                <w:sz w:val="40"/>
                <w:szCs w:val="40"/>
                <w:rtl w:val="0"/>
              </w:rPr>
              <w:t xml:space="preserve">ESTRUCTURAS</w:t>
            </w:r>
            <w:r w:rsidDel="00000000" w:rsidR="00000000" w:rsidRPr="00000000">
              <w:rPr>
                <w:rtl w:val="0"/>
              </w:rPr>
            </w:r>
          </w:p>
        </w:tc>
        <w:tc>
          <w:tcPr>
            <w:gridSpan w:val="3"/>
            <w:vAlign w:val="center"/>
          </w:tcPr>
          <w:p w:rsidR="00000000" w:rsidDel="00000000" w:rsidP="00000000" w:rsidRDefault="00000000" w:rsidRPr="00000000" w14:paraId="0000001B">
            <w:pPr>
              <w:rPr>
                <w:color w:val="000000"/>
                <w:sz w:val="16"/>
                <w:szCs w:val="16"/>
              </w:rPr>
            </w:pPr>
            <w:r w:rsidDel="00000000" w:rsidR="00000000" w:rsidRPr="00000000">
              <w:rPr>
                <w:color w:val="000000"/>
                <w:sz w:val="16"/>
                <w:szCs w:val="16"/>
                <w:rtl w:val="0"/>
              </w:rPr>
              <w:t xml:space="preserve">Ref. : </w:t>
            </w:r>
          </w:p>
          <w:p w:rsidR="00000000" w:rsidDel="00000000" w:rsidP="00000000" w:rsidRDefault="00000000" w:rsidRPr="00000000" w14:paraId="0000001C">
            <w:pPr>
              <w:rPr>
                <w:color w:val="000000"/>
                <w:sz w:val="16"/>
                <w:szCs w:val="16"/>
              </w:rPr>
            </w:pPr>
            <w:r w:rsidDel="00000000" w:rsidR="00000000" w:rsidRPr="00000000">
              <w:rPr>
                <w:rtl w:val="0"/>
              </w:rPr>
            </w:r>
          </w:p>
        </w:tc>
      </w:tr>
      <w:tr>
        <w:trPr>
          <w:cantSplit w:val="1"/>
          <w:trHeight w:val="333" w:hRule="atLeast"/>
          <w:tblHeader w:val="0"/>
        </w:trPr>
        <w:tc>
          <w:tcPr>
            <w:gridSpan w:val="2"/>
            <w:vMerge w:val="continue"/>
            <w:vAlign w:val="center"/>
          </w:tcPr>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3"/>
            <w:vAlign w:val="center"/>
          </w:tcPr>
          <w:p w:rsidR="00000000" w:rsidDel="00000000" w:rsidP="00000000" w:rsidRDefault="00000000" w:rsidRPr="00000000" w14:paraId="00000021">
            <w:pPr>
              <w:rPr>
                <w:color w:val="000000"/>
                <w:sz w:val="16"/>
                <w:szCs w:val="16"/>
              </w:rPr>
            </w:pPr>
            <w:r w:rsidDel="00000000" w:rsidR="00000000" w:rsidRPr="00000000">
              <w:rPr>
                <w:color w:val="000000"/>
                <w:sz w:val="16"/>
                <w:szCs w:val="16"/>
                <w:rtl w:val="0"/>
              </w:rPr>
              <w:t xml:space="preserve">Contrato Nº. :</w:t>
            </w:r>
          </w:p>
          <w:p w:rsidR="00000000" w:rsidDel="00000000" w:rsidP="00000000" w:rsidRDefault="00000000" w:rsidRPr="00000000" w14:paraId="00000022">
            <w:pPr>
              <w:rPr>
                <w:color w:val="000000"/>
                <w:sz w:val="16"/>
                <w:szCs w:val="16"/>
              </w:rPr>
            </w:pPr>
            <w:r w:rsidDel="00000000" w:rsidR="00000000" w:rsidRPr="00000000">
              <w:rPr>
                <w:rtl w:val="0"/>
              </w:rPr>
            </w:r>
          </w:p>
        </w:tc>
      </w:tr>
      <w:tr>
        <w:trPr>
          <w:cantSplit w:val="1"/>
          <w:trHeight w:val="333" w:hRule="atLeast"/>
          <w:tblHeader w:val="0"/>
        </w:trPr>
        <w:tc>
          <w:tcPr>
            <w:gridSpan w:val="2"/>
            <w:vMerge w:val="continue"/>
            <w:vAlign w:val="center"/>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16"/>
                <w:szCs w:val="16"/>
              </w:rPr>
            </w:pPr>
            <w:r w:rsidDel="00000000" w:rsidR="00000000" w:rsidRPr="00000000">
              <w:rPr>
                <w:rtl w:val="0"/>
              </w:rPr>
            </w:r>
          </w:p>
        </w:tc>
        <w:tc>
          <w:tcPr>
            <w:gridSpan w:val="3"/>
            <w:vAlign w:val="center"/>
          </w:tcPr>
          <w:p w:rsidR="00000000" w:rsidDel="00000000" w:rsidP="00000000" w:rsidRDefault="00000000" w:rsidRPr="00000000" w14:paraId="00000027">
            <w:pPr>
              <w:rPr>
                <w:color w:val="000000"/>
                <w:sz w:val="16"/>
                <w:szCs w:val="16"/>
              </w:rPr>
            </w:pPr>
            <w:r w:rsidDel="00000000" w:rsidR="00000000" w:rsidRPr="00000000">
              <w:rPr>
                <w:color w:val="000000"/>
                <w:sz w:val="16"/>
                <w:szCs w:val="16"/>
                <w:rtl w:val="0"/>
              </w:rPr>
              <w:t xml:space="preserve">Etapa: </w:t>
            </w:r>
          </w:p>
          <w:p w:rsidR="00000000" w:rsidDel="00000000" w:rsidP="00000000" w:rsidRDefault="00000000" w:rsidRPr="00000000" w14:paraId="00000028">
            <w:pPr>
              <w:jc w:val="center"/>
              <w:rPr>
                <w:color w:val="000000"/>
                <w:sz w:val="16"/>
                <w:szCs w:val="16"/>
              </w:rPr>
            </w:pPr>
            <w:r w:rsidDel="00000000" w:rsidR="00000000" w:rsidRPr="00000000">
              <w:rPr>
                <w:b w:val="1"/>
                <w:bCs w:val="1"/>
                <w:color w:val="000000"/>
                <w:sz w:val="20"/>
                <w:szCs w:val="20"/>
                <w:rtl w:val="0"/>
              </w:rPr>
              <w:t xml:space="preserve">EXPEDIENTE DEFINITIVO</w:t>
            </w:r>
            <w:r w:rsidDel="00000000" w:rsidR="00000000" w:rsidRPr="00000000">
              <w:rPr>
                <w:rtl w:val="0"/>
              </w:rPr>
            </w:r>
          </w:p>
        </w:tc>
      </w:tr>
      <w:tr>
        <w:trPr>
          <w:cantSplit w:val="0"/>
          <w:trHeight w:val="704" w:hRule="atLeast"/>
          <w:tblHeader w:val="0"/>
        </w:trPr>
        <w:tc>
          <w:tcPr>
            <w:gridSpan w:val="5"/>
            <w:vAlign w:val="center"/>
          </w:tcPr>
          <w:p w:rsidR="00000000" w:rsidDel="00000000" w:rsidP="00000000" w:rsidRDefault="00000000" w:rsidRPr="00000000" w14:paraId="0000002B">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DESCRIPCIÓN:</w:t>
            </w:r>
          </w:p>
          <w:p w:rsidR="00000000" w:rsidDel="00000000" w:rsidP="00000000" w:rsidRDefault="00000000" w:rsidRPr="00000000" w14:paraId="0000002C">
            <w:pPr>
              <w:pStyle w:val="Heading3"/>
              <w:tabs>
                <w:tab w:val="left" w:leader="none" w:pos="170"/>
              </w:tabs>
              <w:jc w:val="center"/>
              <w:rPr>
                <w:rFonts w:ascii="Calibri" w:cs="Calibri" w:eastAsia="Calibri" w:hAnsi="Calibri"/>
                <w:color w:val="000000"/>
              </w:rPr>
            </w:pPr>
            <w:r w:rsidDel="00000000" w:rsidR="00000000" w:rsidRPr="00000000">
              <w:rPr>
                <w:rFonts w:ascii="Calibri" w:cs="Calibri" w:eastAsia="Calibri" w:hAnsi="Calibri"/>
                <w:b w:val="0"/>
                <w:bCs w:val="0"/>
                <w:color w:val="000000"/>
                <w:sz w:val="40"/>
                <w:szCs w:val="40"/>
                <w:rtl w:val="0"/>
              </w:rPr>
              <w:t xml:space="preserve">ESPECIFICACIONES TÉCNICAS</w:t>
            </w:r>
            <w:r w:rsidDel="00000000" w:rsidR="00000000" w:rsidRPr="00000000">
              <w:rPr>
                <w:rtl w:val="0"/>
              </w:rPr>
            </w:r>
          </w:p>
        </w:tc>
      </w:tr>
      <w:tr>
        <w:trPr>
          <w:cantSplit w:val="1"/>
          <w:trHeight w:val="1977" w:hRule="atLeast"/>
          <w:tblHeader w:val="0"/>
        </w:trPr>
        <w:tc>
          <w:tcPr>
            <w:gridSpan w:val="4"/>
            <w:vAlign w:val="center"/>
          </w:tcPr>
          <w:p w:rsidR="00000000" w:rsidDel="00000000" w:rsidP="00000000" w:rsidRDefault="00000000" w:rsidRPr="00000000" w14:paraId="00000031">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ESPECIALISTA RESPONSABLE:   </w:t>
            </w:r>
          </w:p>
          <w:p w:rsidR="00000000" w:rsidDel="00000000" w:rsidP="00000000" w:rsidRDefault="00000000" w:rsidRPr="00000000" w14:paraId="00000032">
            <w:pPr>
              <w:jc w:val="center"/>
              <w:rPr>
                <w:rFonts w:ascii="Calibri" w:cs="Calibri" w:eastAsia="Calibri" w:hAnsi="Calibri"/>
                <w:b w:val="1"/>
                <w:bCs w:val="1"/>
                <w:color w:val="000000"/>
                <w:sz w:val="28"/>
                <w:szCs w:val="28"/>
              </w:rPr>
            </w:pPr>
            <w:r w:rsidDel="00000000" w:rsidR="00000000" w:rsidRPr="00000000">
              <w:rPr>
                <w:rFonts w:ascii="Calibri" w:cs="Calibri" w:eastAsia="Calibri" w:hAnsi="Calibri"/>
                <w:b w:val="1"/>
                <w:bCs w:val="1"/>
                <w:color w:val="000000"/>
                <w:sz w:val="28"/>
                <w:szCs w:val="28"/>
                <w:rtl w:val="0"/>
              </w:rPr>
              <w:t xml:space="preserve"> </w:t>
            </w:r>
          </w:p>
        </w:tc>
        <w:tc>
          <w:tcPr>
            <w:vAlign w:val="center"/>
          </w:tcPr>
          <w:p w:rsidR="00000000" w:rsidDel="00000000" w:rsidP="00000000" w:rsidRDefault="00000000" w:rsidRPr="00000000" w14:paraId="00000036">
            <w:pPr>
              <w:rPr>
                <w:rFonts w:ascii="Calibri" w:cs="Calibri" w:eastAsia="Calibri" w:hAnsi="Calibri"/>
                <w:b w:val="1"/>
                <w:bCs w:val="1"/>
                <w:color w:val="000000"/>
                <w:sz w:val="18"/>
                <w:szCs w:val="18"/>
              </w:rPr>
            </w:pPr>
            <w:r w:rsidDel="00000000" w:rsidR="00000000" w:rsidRPr="00000000">
              <w:rPr>
                <w:rtl w:val="0"/>
              </w:rPr>
            </w:r>
          </w:p>
          <w:p w:rsidR="00000000" w:rsidDel="00000000" w:rsidP="00000000" w:rsidRDefault="00000000" w:rsidRPr="00000000" w14:paraId="00000037">
            <w:pPr>
              <w:rPr>
                <w:rFonts w:ascii="Calibri" w:cs="Calibri" w:eastAsia="Calibri" w:hAnsi="Calibri"/>
                <w:b w:val="1"/>
                <w:bCs w:val="1"/>
                <w:color w:val="000000"/>
                <w:sz w:val="18"/>
                <w:szCs w:val="18"/>
              </w:rPr>
            </w:pPr>
            <w:r w:rsidDel="00000000" w:rsidR="00000000" w:rsidRPr="00000000">
              <w:rPr>
                <w:rFonts w:ascii="Calibri" w:cs="Calibri" w:eastAsia="Calibri" w:hAnsi="Calibri"/>
                <w:b w:val="1"/>
                <w:bCs w:val="1"/>
                <w:color w:val="000000"/>
                <w:sz w:val="18"/>
                <w:szCs w:val="18"/>
                <w:rtl w:val="0"/>
              </w:rPr>
              <w:t xml:space="preserve">NRO. DE REGISTRO:</w:t>
            </w:r>
          </w:p>
          <w:p w:rsidR="00000000" w:rsidDel="00000000" w:rsidP="00000000" w:rsidRDefault="00000000" w:rsidRPr="00000000" w14:paraId="00000038">
            <w:pPr>
              <w:jc w:val="center"/>
              <w:rPr>
                <w:rFonts w:ascii="Calibri" w:cs="Calibri" w:eastAsia="Calibri" w:hAnsi="Calibri"/>
                <w:b w:val="1"/>
                <w:bCs w:val="1"/>
                <w:color w:val="000000"/>
              </w:rPr>
            </w:pPr>
            <w:r w:rsidDel="00000000" w:rsidR="00000000" w:rsidRPr="00000000">
              <w:rPr>
                <w:rtl w:val="0"/>
              </w:rPr>
            </w:r>
          </w:p>
        </w:tc>
      </w:tr>
      <w:tr>
        <w:trPr>
          <w:cantSplit w:val="1"/>
          <w:trHeight w:val="947" w:hRule="atLeast"/>
          <w:tblHeader w:val="0"/>
        </w:trPr>
        <w:tc>
          <w:tcPr>
            <w:gridSpan w:val="4"/>
            <w:vAlign w:val="center"/>
          </w:tcPr>
          <w:p w:rsidR="00000000" w:rsidDel="00000000" w:rsidP="00000000" w:rsidRDefault="00000000" w:rsidRPr="00000000" w14:paraId="00000039">
            <w:pPr>
              <w:rPr>
                <w:rFonts w:ascii="Calibri" w:cs="Calibri" w:eastAsia="Calibri" w:hAnsi="Calibri"/>
                <w:b w:val="1"/>
                <w:bCs w:val="1"/>
                <w:color w:val="000000"/>
                <w:sz w:val="20"/>
                <w:szCs w:val="20"/>
              </w:rPr>
            </w:pPr>
            <w:r w:rsidDel="00000000" w:rsidR="00000000" w:rsidRPr="00000000">
              <w:rPr>
                <w:rFonts w:ascii="Calibri" w:cs="Calibri" w:eastAsia="Calibri" w:hAnsi="Calibri"/>
                <w:b w:val="1"/>
                <w:bCs w:val="1"/>
                <w:color w:val="000000"/>
                <w:sz w:val="20"/>
                <w:szCs w:val="20"/>
                <w:rtl w:val="0"/>
              </w:rPr>
              <w:t xml:space="preserve">JEFE DE ESTUDIO:    </w:t>
            </w:r>
          </w:p>
          <w:p w:rsidR="00000000" w:rsidDel="00000000" w:rsidP="00000000" w:rsidRDefault="00000000" w:rsidRPr="00000000" w14:paraId="0000003A">
            <w:pPr>
              <w:jc w:val="center"/>
              <w:rPr>
                <w:rFonts w:ascii="Calibri" w:cs="Calibri" w:eastAsia="Calibri" w:hAnsi="Calibri"/>
                <w:color w:val="000000"/>
                <w:sz w:val="28"/>
                <w:szCs w:val="28"/>
              </w:rPr>
            </w:pPr>
            <w:r w:rsidDel="00000000" w:rsidR="00000000" w:rsidRPr="00000000">
              <w:rPr>
                <w:rtl w:val="0"/>
              </w:rPr>
            </w:r>
          </w:p>
        </w:tc>
        <w:tc>
          <w:tcPr>
            <w:vAlign w:val="center"/>
          </w:tcPr>
          <w:p w:rsidR="00000000" w:rsidDel="00000000" w:rsidP="00000000" w:rsidRDefault="00000000" w:rsidRPr="00000000" w14:paraId="0000003E">
            <w:pPr>
              <w:rPr>
                <w:rFonts w:ascii="Calibri" w:cs="Calibri" w:eastAsia="Calibri" w:hAnsi="Calibri"/>
                <w:b w:val="1"/>
                <w:bCs w:val="1"/>
                <w:color w:val="000000"/>
                <w:sz w:val="18"/>
                <w:szCs w:val="18"/>
              </w:rPr>
            </w:pPr>
            <w:r w:rsidDel="00000000" w:rsidR="00000000" w:rsidRPr="00000000">
              <w:rPr>
                <w:rtl w:val="0"/>
              </w:rPr>
            </w:r>
          </w:p>
          <w:p w:rsidR="00000000" w:rsidDel="00000000" w:rsidP="00000000" w:rsidRDefault="00000000" w:rsidRPr="00000000" w14:paraId="0000003F">
            <w:pPr>
              <w:rPr>
                <w:rFonts w:ascii="Calibri" w:cs="Calibri" w:eastAsia="Calibri" w:hAnsi="Calibri"/>
                <w:b w:val="1"/>
                <w:bCs w:val="1"/>
                <w:color w:val="000000"/>
                <w:sz w:val="18"/>
                <w:szCs w:val="18"/>
              </w:rPr>
            </w:pPr>
            <w:r w:rsidDel="00000000" w:rsidR="00000000" w:rsidRPr="00000000">
              <w:rPr>
                <w:rFonts w:ascii="Calibri" w:cs="Calibri" w:eastAsia="Calibri" w:hAnsi="Calibri"/>
                <w:b w:val="1"/>
                <w:bCs w:val="1"/>
                <w:color w:val="000000"/>
                <w:sz w:val="18"/>
                <w:szCs w:val="18"/>
                <w:rtl w:val="0"/>
              </w:rPr>
              <w:t xml:space="preserve">NRO. DE REGISTRO:</w:t>
            </w:r>
          </w:p>
          <w:p w:rsidR="00000000" w:rsidDel="00000000" w:rsidP="00000000" w:rsidRDefault="00000000" w:rsidRPr="00000000" w14:paraId="00000040">
            <w:pPr>
              <w:jc w:val="center"/>
              <w:rPr>
                <w:rFonts w:ascii="Calibri" w:cs="Calibri" w:eastAsia="Calibri" w:hAnsi="Calibri"/>
                <w:color w:val="000000"/>
              </w:rPr>
            </w:pPr>
            <w:r w:rsidDel="00000000" w:rsidR="00000000" w:rsidRPr="00000000">
              <w:rPr>
                <w:rtl w:val="0"/>
              </w:rPr>
            </w:r>
          </w:p>
        </w:tc>
      </w:tr>
    </w:tbl>
    <w:p w:rsidR="00000000" w:rsidDel="00000000" w:rsidP="00000000" w:rsidRDefault="00000000" w:rsidRPr="00000000" w14:paraId="00000041">
      <w:pPr>
        <w:rPr>
          <w:b w:val="1"/>
          <w:bCs w:val="1"/>
          <w:color w:val="000000"/>
        </w:rPr>
      </w:pPr>
      <w:r w:rsidDel="00000000" w:rsidR="00000000" w:rsidRPr="00000000">
        <w:rPr>
          <w:rtl w:val="0"/>
        </w:rPr>
      </w:r>
    </w:p>
    <w:p w:rsidR="00000000" w:rsidDel="00000000" w:rsidP="00000000" w:rsidRDefault="00000000" w:rsidRPr="00000000" w14:paraId="00000042">
      <w:pPr>
        <w:rPr>
          <w:b w:val="1"/>
          <w:bCs w:val="1"/>
          <w:color w:val="000000"/>
        </w:rPr>
      </w:pPr>
      <w:r w:rsidDel="00000000" w:rsidR="00000000" w:rsidRPr="00000000">
        <w:rPr>
          <w:rtl w:val="0"/>
        </w:rPr>
      </w:r>
    </w:p>
    <w:p w:rsidR="00000000" w:rsidDel="00000000" w:rsidP="00000000" w:rsidRDefault="00000000" w:rsidRPr="00000000" w14:paraId="00000043">
      <w:pPr>
        <w:rPr>
          <w:b w:val="1"/>
          <w:bCs w:val="1"/>
          <w:color w:val="000000"/>
        </w:rPr>
      </w:pPr>
      <w:r w:rsidDel="00000000" w:rsidR="00000000" w:rsidRPr="00000000">
        <w:rPr>
          <w:rtl w:val="0"/>
        </w:rPr>
      </w:r>
    </w:p>
    <w:p w:rsidR="00000000" w:rsidDel="00000000" w:rsidP="00000000" w:rsidRDefault="00000000" w:rsidRPr="00000000" w14:paraId="00000044">
      <w:pPr>
        <w:rPr>
          <w:b w:val="1"/>
          <w:bCs w:val="1"/>
          <w:color w:val="000000"/>
        </w:rPr>
      </w:pPr>
      <w:r w:rsidDel="00000000" w:rsidR="00000000" w:rsidRPr="00000000">
        <w:rPr>
          <w:rtl w:val="0"/>
        </w:rPr>
      </w:r>
    </w:p>
    <w:p w:rsidR="00000000" w:rsidDel="00000000" w:rsidP="00000000" w:rsidRDefault="00000000" w:rsidRPr="00000000" w14:paraId="00000045">
      <w:pPr>
        <w:rPr>
          <w:b w:val="1"/>
          <w:bCs w:val="1"/>
          <w:color w:val="000000"/>
        </w:rPr>
      </w:pPr>
      <w:r w:rsidDel="00000000" w:rsidR="00000000" w:rsidRPr="00000000">
        <w:rPr>
          <w:rtl w:val="0"/>
        </w:rPr>
      </w:r>
    </w:p>
    <w:p w:rsidR="00000000" w:rsidDel="00000000" w:rsidP="00000000" w:rsidRDefault="00000000" w:rsidRPr="00000000" w14:paraId="00000046">
      <w:pPr>
        <w:rPr>
          <w:b w:val="1"/>
          <w:bCs w:val="1"/>
          <w:color w:val="000000"/>
        </w:rPr>
      </w:pPr>
      <w:r w:rsidDel="00000000" w:rsidR="00000000" w:rsidRPr="00000000">
        <w:rPr>
          <w:rtl w:val="0"/>
        </w:rPr>
      </w:r>
    </w:p>
    <w:p w:rsidR="00000000" w:rsidDel="00000000" w:rsidP="00000000" w:rsidRDefault="00000000" w:rsidRPr="00000000" w14:paraId="00000047">
      <w:pPr>
        <w:rPr>
          <w:b w:val="1"/>
          <w:bCs w:val="1"/>
          <w:color w:val="000000"/>
        </w:rPr>
      </w:pPr>
      <w:r w:rsidDel="00000000" w:rsidR="00000000" w:rsidRPr="00000000">
        <w:rPr>
          <w:rtl w:val="0"/>
        </w:rPr>
      </w:r>
    </w:p>
    <w:p w:rsidR="00000000" w:rsidDel="00000000" w:rsidP="00000000" w:rsidRDefault="00000000" w:rsidRPr="00000000" w14:paraId="00000048">
      <w:pPr>
        <w:rPr>
          <w:b w:val="1"/>
          <w:bCs w:val="1"/>
          <w:color w:val="000000"/>
        </w:rPr>
      </w:pPr>
      <w:r w:rsidDel="00000000" w:rsidR="00000000" w:rsidRPr="00000000">
        <w:rPr>
          <w:rtl w:val="0"/>
        </w:rPr>
      </w:r>
    </w:p>
    <w:p w:rsidR="00000000" w:rsidDel="00000000" w:rsidP="00000000" w:rsidRDefault="00000000" w:rsidRPr="00000000" w14:paraId="00000049">
      <w:pPr>
        <w:rPr>
          <w:b w:val="1"/>
          <w:bCs w:val="1"/>
          <w:color w:val="000000"/>
        </w:rPr>
      </w:pPr>
      <w:r w:rsidDel="00000000" w:rsidR="00000000" w:rsidRPr="00000000">
        <w:rPr>
          <w:rtl w:val="0"/>
        </w:rPr>
      </w:r>
    </w:p>
    <w:p w:rsidR="00000000" w:rsidDel="00000000" w:rsidP="00000000" w:rsidRDefault="00000000" w:rsidRPr="00000000" w14:paraId="0000004A">
      <w:pPr>
        <w:tabs>
          <w:tab w:val="left" w:leader="none" w:pos="3583"/>
        </w:tabs>
        <w:rPr>
          <w:b w:val="1"/>
          <w:bCs w:val="1"/>
          <w:color w:val="000000"/>
        </w:rPr>
      </w:pPr>
      <w:r w:rsidDel="00000000" w:rsidR="00000000" w:rsidRPr="00000000">
        <w:rPr>
          <w:b w:val="1"/>
          <w:bCs w:val="1"/>
          <w:color w:val="000000"/>
          <w:rtl w:val="0"/>
        </w:rPr>
        <w:tab/>
      </w:r>
    </w:p>
    <w:p w:rsidR="00000000" w:rsidDel="00000000" w:rsidP="00000000" w:rsidRDefault="00000000" w:rsidRPr="00000000" w14:paraId="0000004B">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C">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D">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E">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4F">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0">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1">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2">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3">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54">
      <w:pPr>
        <w:keepNext w:val="1"/>
        <w:tabs>
          <w:tab w:val="left" w:leader="none" w:pos="-720"/>
          <w:tab w:val="left" w:leader="none" w:pos="720"/>
          <w:tab w:val="left" w:leader="none" w:pos="1440"/>
          <w:tab w:val="left" w:leader="none" w:pos="1872"/>
          <w:tab w:val="left" w:leader="none" w:pos="2304"/>
          <w:tab w:val="left" w:leader="none" w:pos="2880"/>
        </w:tabs>
        <w:jc w:val="center"/>
        <w:rPr>
          <w:color w:val="000000"/>
          <w:sz w:val="24"/>
          <w:szCs w:val="24"/>
        </w:rPr>
      </w:pPr>
      <w:r w:rsidDel="00000000" w:rsidR="00000000" w:rsidRPr="00000000">
        <w:rPr>
          <w:b w:val="1"/>
          <w:bCs w:val="1"/>
          <w:color w:val="000000"/>
          <w:sz w:val="24"/>
          <w:szCs w:val="24"/>
          <w:rtl w:val="0"/>
        </w:rPr>
        <w:t xml:space="preserve">CONDICIONES GENERALES</w:t>
      </w:r>
      <w:r w:rsidDel="00000000" w:rsidR="00000000" w:rsidRPr="00000000">
        <w:rPr>
          <w:rtl w:val="0"/>
        </w:rPr>
      </w:r>
    </w:p>
    <w:p w:rsidR="00000000" w:rsidDel="00000000" w:rsidP="00000000" w:rsidRDefault="00000000" w:rsidRPr="00000000" w14:paraId="00000055">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GENERALIDADES</w:t>
      </w:r>
      <w:r w:rsidDel="00000000" w:rsidR="00000000" w:rsidRPr="00000000">
        <w:rPr>
          <w:rtl w:val="0"/>
        </w:rPr>
      </w:r>
    </w:p>
    <w:p w:rsidR="00000000" w:rsidDel="00000000" w:rsidP="00000000" w:rsidRDefault="00000000" w:rsidRPr="00000000" w14:paraId="00000056">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ALCANCES DE LAS ESPECIFICACIONES</w:t>
      </w:r>
    </w:p>
    <w:p w:rsidR="00000000" w:rsidDel="00000000" w:rsidP="00000000" w:rsidRDefault="00000000" w:rsidRPr="00000000" w14:paraId="00000057">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58">
      <w:pPr>
        <w:tabs>
          <w:tab w:val="left" w:leader="none" w:pos="411"/>
          <w:tab w:val="center" w:leader="none" w:pos="3790"/>
          <w:tab w:val="center" w:leader="none" w:pos="4677"/>
          <w:tab w:val="left" w:leader="none" w:pos="5611"/>
        </w:tabs>
        <w:rPr>
          <w:color w:val="000000"/>
          <w:sz w:val="20"/>
          <w:szCs w:val="20"/>
        </w:rPr>
      </w:pPr>
      <w:r w:rsidDel="00000000" w:rsidR="00000000" w:rsidRPr="00000000">
        <w:rPr>
          <w:color w:val="000000"/>
          <w:rtl w:val="0"/>
        </w:rPr>
        <w:t xml:space="preserve">Las presentes especificaciones describen el trabajo que deberá realizarse para el   </w:t>
      </w:r>
      <w:r w:rsidDel="00000000" w:rsidR="00000000" w:rsidRPr="00000000">
        <w:rPr>
          <w:b w:val="1"/>
          <w:bCs w:val="1"/>
          <w:color w:val="000000"/>
          <w:sz w:val="20"/>
          <w:szCs w:val="20"/>
          <w:rtl w:val="0"/>
        </w:rPr>
        <w:t xml:space="preserve">"MEJORAMIENTO DE LOS SERVICIOS DE ADMINISTRACIÓN DE JUSTICIA DE LOS ÓRGANOS JURISDICCIONALES DE LA SEDE CENTRAL DE LA CORTE SUPERIOR DE JUSTICIA DE AMAZONAS, UBICADOS EN EL DISTRITO DE CHACHAPOYAS, PROVINCIA DE CHACHAPOYAS, DEPARTAMENTO DE AMAZONAS”</w:t>
      </w:r>
      <w:r w:rsidDel="00000000" w:rsidR="00000000" w:rsidRPr="00000000">
        <w:rPr>
          <w:color w:val="000000"/>
          <w:sz w:val="20"/>
          <w:szCs w:val="20"/>
          <w:rtl w:val="0"/>
        </w:rPr>
        <w:t xml:space="preserve"> el que además, cuenta con el Perfil del Proyecto aprobado,  y con  el Estudio de pre  Inversión a nivel de Factibilidad, aprobado  por el Gobierno Regional de Amazonas.</w:t>
      </w:r>
    </w:p>
    <w:p w:rsidR="00000000" w:rsidDel="00000000" w:rsidP="00000000" w:rsidRDefault="00000000" w:rsidRPr="00000000" w14:paraId="0000005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Todos los trabajos sin excepción se desenvolverán dentro de las mejores prácticas constructivas a fin de asegurar su correcta ejecución y estarán sujetos a la aprobación y plena satisfacción del Inspector.</w:t>
      </w:r>
    </w:p>
    <w:p w:rsidR="00000000" w:rsidDel="00000000" w:rsidP="00000000" w:rsidRDefault="00000000" w:rsidRPr="00000000" w14:paraId="0000005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5B">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VALIDEZ DE ESPECIFICACIONES, PLANOS Y METRADOS</w:t>
      </w:r>
    </w:p>
    <w:p w:rsidR="00000000" w:rsidDel="00000000" w:rsidP="00000000" w:rsidRDefault="00000000" w:rsidRPr="00000000" w14:paraId="0000005C">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5D">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En caso de existir divergencia entre los documentos del proyecto, los planos tienen primacía sobre las Especificaciones Técnicas.  Los metrados son referenciales y complementarios. </w:t>
      </w:r>
    </w:p>
    <w:p w:rsidR="00000000" w:rsidDel="00000000" w:rsidP="00000000" w:rsidRDefault="00000000" w:rsidRPr="00000000" w14:paraId="0000005E">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El contratista podrá proponer los métodos y procedimientos constructivos más adecuados para la correcta ejecución de aquellos trabajos cuyos métodos de ejecución sean posibles de ser mejorados. </w:t>
      </w:r>
    </w:p>
    <w:p w:rsidR="00000000" w:rsidDel="00000000" w:rsidP="00000000" w:rsidRDefault="00000000" w:rsidRPr="00000000" w14:paraId="0000005F">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0">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CONSULTAS</w:t>
      </w:r>
    </w:p>
    <w:p w:rsidR="00000000" w:rsidDel="00000000" w:rsidP="00000000" w:rsidRDefault="00000000" w:rsidRPr="00000000" w14:paraId="00000061">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2">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Todas las consultas relativas a la construcción serán efectuadas por el representante del Contratista al Inspector o Supervisor, quien de considerarlo necesario podrá solicitar el apoyo de los proyectistas.</w:t>
      </w:r>
    </w:p>
    <w:p w:rsidR="00000000" w:rsidDel="00000000" w:rsidP="00000000" w:rsidRDefault="00000000" w:rsidRPr="00000000" w14:paraId="00000063">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rsidR="00000000" w:rsidDel="00000000" w:rsidP="00000000" w:rsidRDefault="00000000" w:rsidRPr="00000000" w14:paraId="00000064">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5">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b w:val="1"/>
          <w:bCs w:val="1"/>
          <w:color w:val="000000"/>
        </w:rPr>
      </w:pPr>
      <w:r w:rsidDel="00000000" w:rsidR="00000000" w:rsidRPr="00000000">
        <w:rPr>
          <w:b w:val="1"/>
          <w:bCs w:val="1"/>
          <w:color w:val="000000"/>
          <w:rtl w:val="0"/>
        </w:rPr>
        <w:t xml:space="preserve">MATERIALES</w:t>
      </w:r>
    </w:p>
    <w:p w:rsidR="00000000" w:rsidDel="00000000" w:rsidP="00000000" w:rsidRDefault="00000000" w:rsidRPr="00000000" w14:paraId="00000066">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7">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Todos los materiales que se empleen en la construcción de la obra serán nuevos y de primera calidad.</w:t>
      </w:r>
    </w:p>
    <w:p w:rsidR="00000000" w:rsidDel="00000000" w:rsidP="00000000" w:rsidRDefault="00000000" w:rsidRPr="00000000" w14:paraId="0000006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Los materiales que vinieran envasados, deberán entrar en la obra en sus recipientes originales intactos y debidamente sellados.</w:t>
      </w:r>
    </w:p>
    <w:p w:rsidR="00000000" w:rsidDel="00000000" w:rsidP="00000000" w:rsidRDefault="00000000" w:rsidRPr="00000000" w14:paraId="0000006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rsidR="00000000" w:rsidDel="00000000" w:rsidP="00000000" w:rsidRDefault="00000000" w:rsidRPr="00000000" w14:paraId="0000006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6B">
      <w:pPr>
        <w:rPr>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6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rsidR="00000000" w:rsidDel="00000000" w:rsidP="00000000" w:rsidRDefault="00000000" w:rsidRPr="00000000" w14:paraId="0000006D">
      <w:pPr>
        <w:rPr>
          <w:color w:val="000000"/>
        </w:rPr>
      </w:pPr>
      <w:r w:rsidDel="00000000" w:rsidR="00000000" w:rsidRPr="00000000">
        <w:rPr>
          <w:color w:val="000000"/>
          <w:rtl w:val="0"/>
        </w:rPr>
        <w:t xml:space="preserve">El almacenamiento de los materiales debe hacerse de tal manera que este proceso no desmejore las propiedades de éstos, ubicándose en lugares adecuados, tanto para su protección, como para su despacho.</w:t>
      </w:r>
    </w:p>
    <w:p w:rsidR="00000000" w:rsidDel="00000000" w:rsidP="00000000" w:rsidRDefault="00000000" w:rsidRPr="00000000" w14:paraId="0000006E">
      <w:pPr>
        <w:rPr>
          <w:color w:val="000000"/>
        </w:rPr>
      </w:pPr>
      <w:r w:rsidDel="00000000" w:rsidR="00000000" w:rsidRPr="00000000">
        <w:rPr>
          <w:color w:val="000000"/>
          <w:rtl w:val="0"/>
        </w:rPr>
        <w:t xml:space="preserve">El Inspector está autorizado a rechazar el empleo de materiales, pruebas, análisis o ensayos que no cumplan con las normas mencionadas o con las especificaciones técnicas.</w:t>
      </w:r>
    </w:p>
    <w:p w:rsidR="00000000" w:rsidDel="00000000" w:rsidP="00000000" w:rsidRDefault="00000000" w:rsidRPr="00000000" w14:paraId="0000006F">
      <w:pPr>
        <w:rPr>
          <w:color w:val="000000"/>
        </w:rPr>
      </w:pPr>
      <w:r w:rsidDel="00000000" w:rsidR="00000000" w:rsidRPr="00000000">
        <w:rPr>
          <w:color w:val="000000"/>
          <w:rtl w:val="0"/>
        </w:rPr>
        <w:t xml:space="preserve">Cuando exista duda sobre la calidad, características o propiedades de algún material, el Inspector podrá solicitar muestras, análisis, pruebas o ensayos del material que crea conveniente, el que previa aprobación podrá usarse en la obra.</w:t>
      </w:r>
    </w:p>
    <w:p w:rsidR="00000000" w:rsidDel="00000000" w:rsidP="00000000" w:rsidRDefault="00000000" w:rsidRPr="00000000" w14:paraId="00000070">
      <w:pPr>
        <w:rPr>
          <w:color w:val="000000"/>
        </w:rPr>
      </w:pPr>
      <w:r w:rsidDel="00000000" w:rsidR="00000000" w:rsidRPr="00000000">
        <w:rPr>
          <w:color w:val="000000"/>
          <w:rtl w:val="0"/>
        </w:rPr>
        <w:t xml:space="preserve">El costo de estos análisis, pruebas o ensayos serán por cuenta del Contratista.</w:t>
      </w:r>
    </w:p>
    <w:p w:rsidR="00000000" w:rsidDel="00000000" w:rsidP="00000000" w:rsidRDefault="00000000" w:rsidRPr="00000000" w14:paraId="00000071">
      <w:pPr>
        <w:rPr>
          <w:color w:val="000000"/>
        </w:rPr>
      </w:pPr>
      <w:r w:rsidDel="00000000" w:rsidR="00000000" w:rsidRPr="00000000">
        <w:rPr>
          <w:rtl w:val="0"/>
        </w:rPr>
      </w:r>
    </w:p>
    <w:p w:rsidR="00000000" w:rsidDel="00000000" w:rsidP="00000000" w:rsidRDefault="00000000" w:rsidRPr="00000000" w14:paraId="00000072">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PROGRAMACIÓN DE LOS TRABAJOS</w:t>
      </w:r>
      <w:r w:rsidDel="00000000" w:rsidR="00000000" w:rsidRPr="00000000">
        <w:rPr>
          <w:rtl w:val="0"/>
        </w:rPr>
      </w:r>
    </w:p>
    <w:p w:rsidR="00000000" w:rsidDel="00000000" w:rsidP="00000000" w:rsidRDefault="00000000" w:rsidRPr="00000000" w14:paraId="00000073">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4">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EL Contratista, de acuerdo al estudio de los planos y documentos del proyecto programará su trabajo de obra en forma tal que su avance sea sistemático y pueda lograr su terminación en forma ordenada, armónica y en el tiempo previsto.</w:t>
      </w:r>
    </w:p>
    <w:p w:rsidR="00000000" w:rsidDel="00000000" w:rsidP="00000000" w:rsidRDefault="00000000" w:rsidRPr="00000000" w14:paraId="00000075">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Si existiera incompatibilidad en los planos de las diferentes especialidades, el Contratista deberá hacer de conocimiento por escrito al Inspector, con la debida anticipación y éste deberá resolver sobre el particular a la brevedad.</w:t>
      </w:r>
    </w:p>
    <w:p w:rsidR="00000000" w:rsidDel="00000000" w:rsidP="00000000" w:rsidRDefault="00000000" w:rsidRPr="00000000" w14:paraId="00000076">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Se cumplirá con todas las recomendaciones de seguridad, siendo el Contratista el responsable de cualquier daño material o personal que ocasione la ejecución de la obra.</w:t>
      </w:r>
    </w:p>
    <w:p w:rsidR="00000000" w:rsidDel="00000000" w:rsidP="00000000" w:rsidRDefault="00000000" w:rsidRPr="00000000" w14:paraId="00000077">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8">
      <w:pPr>
        <w:widowControl w:val="0"/>
        <w:numPr>
          <w:ilvl w:val="0"/>
          <w:numId w:val="1"/>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SUPERVISOR DE OBRA</w:t>
      </w:r>
      <w:r w:rsidDel="00000000" w:rsidR="00000000" w:rsidRPr="00000000">
        <w:rPr>
          <w:rtl w:val="0"/>
        </w:rPr>
      </w:r>
    </w:p>
    <w:p w:rsidR="00000000" w:rsidDel="00000000" w:rsidP="00000000" w:rsidRDefault="00000000" w:rsidRPr="00000000" w14:paraId="00000079">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La Entidad, nombrará a la supervisión que deberá contar con profesionales de amplia experiencia en obras</w:t>
        <w:tab/>
        <w:t xml:space="preserve">en locales institucionales, quien lo representará en obra, el cual velará por el cumplimiento de una buena práctica de los procesos constructivos, reglamentos y correcta aplicación de las normas establecidas.</w:t>
      </w:r>
    </w:p>
    <w:p w:rsidR="00000000" w:rsidDel="00000000" w:rsidP="00000000" w:rsidRDefault="00000000" w:rsidRPr="00000000" w14:paraId="0000007A">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B">
      <w:pPr>
        <w:widowControl w:val="0"/>
        <w:numPr>
          <w:ilvl w:val="0"/>
          <w:numId w:val="1"/>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PERSONAL DE OBRA</w:t>
      </w:r>
      <w:r w:rsidDel="00000000" w:rsidR="00000000" w:rsidRPr="00000000">
        <w:rPr>
          <w:rtl w:val="0"/>
        </w:rPr>
      </w:r>
    </w:p>
    <w:p w:rsidR="00000000" w:rsidDel="00000000" w:rsidP="00000000" w:rsidRDefault="00000000" w:rsidRPr="00000000" w14:paraId="0000007C">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El Contratista ejecutor de la obra presentará al Supervisor Inspector la relación del personal, incluyendo al Residente.</w:t>
      </w:r>
    </w:p>
    <w:p w:rsidR="00000000" w:rsidDel="00000000" w:rsidP="00000000" w:rsidRDefault="00000000" w:rsidRPr="00000000" w14:paraId="0000007D">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7E">
      <w:pPr>
        <w:widowControl w:val="0"/>
        <w:numPr>
          <w:ilvl w:val="0"/>
          <w:numId w:val="1"/>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EQUIPO DE OBRA</w:t>
      </w:r>
      <w:r w:rsidDel="00000000" w:rsidR="00000000" w:rsidRPr="00000000">
        <w:rPr>
          <w:rtl w:val="0"/>
        </w:rPr>
      </w:r>
    </w:p>
    <w:p w:rsidR="00000000" w:rsidDel="00000000" w:rsidP="00000000" w:rsidRDefault="00000000" w:rsidRPr="00000000" w14:paraId="0000007F">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El equipo a utilizar en la obra, estará en proporción a la magnitud de la obra y debe ser el suficiente para que la obra no sufra retrasos en su ejecución.</w:t>
      </w:r>
    </w:p>
    <w:p w:rsidR="00000000" w:rsidDel="00000000" w:rsidP="00000000" w:rsidRDefault="00000000" w:rsidRPr="00000000" w14:paraId="00000080">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Comprende la maquinaria ligera y/o pesada necesaria para la obra, así como el equipo auxiliar (andamios, buggies, etc.).</w:t>
      </w:r>
    </w:p>
    <w:p w:rsidR="00000000" w:rsidDel="00000000" w:rsidP="00000000" w:rsidRDefault="00000000" w:rsidRPr="00000000" w14:paraId="00000081">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2">
      <w:pPr>
        <w:widowControl w:val="0"/>
        <w:numPr>
          <w:ilvl w:val="0"/>
          <w:numId w:val="1"/>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PROYECTO</w:t>
      </w:r>
      <w:r w:rsidDel="00000000" w:rsidR="00000000" w:rsidRPr="00000000">
        <w:rPr>
          <w:rtl w:val="0"/>
        </w:rPr>
      </w:r>
    </w:p>
    <w:p w:rsidR="00000000" w:rsidDel="00000000" w:rsidP="00000000" w:rsidRDefault="00000000" w:rsidRPr="00000000" w14:paraId="00000083">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En caso de discrepancia en dimensiones en el proyecto, deben respetarse las dimensiones dadas en el proyecto de Arquitectura.</w:t>
      </w:r>
    </w:p>
    <w:p w:rsidR="00000000" w:rsidDel="00000000" w:rsidP="00000000" w:rsidRDefault="00000000" w:rsidRPr="00000000" w14:paraId="00000084">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5">
      <w:pPr>
        <w:rPr>
          <w:b w:val="1"/>
          <w:bC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86">
      <w:pPr>
        <w:widowControl w:val="0"/>
        <w:numPr>
          <w:ilvl w:val="0"/>
          <w:numId w:val="1"/>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OBRAS PROVISIONALES</w:t>
      </w:r>
      <w:r w:rsidDel="00000000" w:rsidR="00000000" w:rsidRPr="00000000">
        <w:rPr>
          <w:rtl w:val="0"/>
        </w:rPr>
      </w:r>
    </w:p>
    <w:p w:rsidR="00000000" w:rsidDel="00000000" w:rsidP="00000000" w:rsidRDefault="00000000" w:rsidRPr="00000000" w14:paraId="00000087">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rsidR="00000000" w:rsidDel="00000000" w:rsidP="00000000" w:rsidRDefault="00000000" w:rsidRPr="00000000" w14:paraId="0000008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9">
      <w:pPr>
        <w:widowControl w:val="0"/>
        <w:numPr>
          <w:ilvl w:val="0"/>
          <w:numId w:val="1"/>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INSTALACIONES PROVISIONALES</w:t>
      </w:r>
      <w:r w:rsidDel="00000000" w:rsidR="00000000" w:rsidRPr="00000000">
        <w:rPr>
          <w:rtl w:val="0"/>
        </w:rPr>
      </w:r>
    </w:p>
    <w:p w:rsidR="00000000" w:rsidDel="00000000" w:rsidP="00000000" w:rsidRDefault="00000000" w:rsidRPr="00000000" w14:paraId="0000008A">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Comprende las instalaciones de agua, desagüe, electricidad y comunicaciones necesarias a ejecutarse para la buena marcha de la obra.</w:t>
      </w:r>
    </w:p>
    <w:p w:rsidR="00000000" w:rsidDel="00000000" w:rsidP="00000000" w:rsidRDefault="00000000" w:rsidRPr="00000000" w14:paraId="0000008B">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Los costos que demanden el uso de estos servicios deberán ser abonados por el Contratistas.</w:t>
      </w:r>
    </w:p>
    <w:p w:rsidR="00000000" w:rsidDel="00000000" w:rsidP="00000000" w:rsidRDefault="00000000" w:rsidRPr="00000000" w14:paraId="0000008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8D">
      <w:pPr>
        <w:widowControl w:val="0"/>
        <w:numPr>
          <w:ilvl w:val="0"/>
          <w:numId w:val="1"/>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AGUA</w:t>
      </w:r>
      <w:r w:rsidDel="00000000" w:rsidR="00000000" w:rsidRPr="00000000">
        <w:rPr>
          <w:rtl w:val="0"/>
        </w:rPr>
      </w:r>
    </w:p>
    <w:p w:rsidR="00000000" w:rsidDel="00000000" w:rsidP="00000000" w:rsidRDefault="00000000" w:rsidRPr="00000000" w14:paraId="0000008E">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El agua es un elemento fundamental para el proceso de la construcción, por lo tanto, será obligatoria la instalación de este servicio.  Se efectuará la distribución de acuerdo con las necesidades de la obra, incluyendo a los servicios higiénicos.</w:t>
      </w:r>
    </w:p>
    <w:p w:rsidR="00000000" w:rsidDel="00000000" w:rsidP="00000000" w:rsidRDefault="00000000" w:rsidRPr="00000000" w14:paraId="0000008F">
      <w:pPr>
        <w:widowControl w:val="0"/>
        <w:tabs>
          <w:tab w:val="left" w:leader="none" w:pos="-720"/>
          <w:tab w:val="left" w:leader="none" w:pos="0"/>
          <w:tab w:val="left" w:leader="none" w:pos="1440"/>
          <w:tab w:val="left" w:leader="none" w:pos="1872"/>
          <w:tab w:val="left" w:leader="none" w:pos="2304"/>
          <w:tab w:val="left" w:leader="none" w:pos="2880"/>
        </w:tabs>
        <w:ind w:left="720" w:firstLine="0"/>
        <w:rPr>
          <w:color w:val="000000"/>
        </w:rPr>
      </w:pPr>
      <w:r w:rsidDel="00000000" w:rsidR="00000000" w:rsidRPr="00000000">
        <w:rPr>
          <w:rtl w:val="0"/>
        </w:rPr>
      </w:r>
    </w:p>
    <w:p w:rsidR="00000000" w:rsidDel="00000000" w:rsidP="00000000" w:rsidRDefault="00000000" w:rsidRPr="00000000" w14:paraId="00000090">
      <w:pPr>
        <w:widowControl w:val="0"/>
        <w:numPr>
          <w:ilvl w:val="0"/>
          <w:numId w:val="1"/>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DESAGUE</w:t>
      </w:r>
      <w:r w:rsidDel="00000000" w:rsidR="00000000" w:rsidRPr="00000000">
        <w:rPr>
          <w:rtl w:val="0"/>
        </w:rPr>
      </w:r>
    </w:p>
    <w:p w:rsidR="00000000" w:rsidDel="00000000" w:rsidP="00000000" w:rsidRDefault="00000000" w:rsidRPr="00000000" w14:paraId="00000091">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La instalación de desagüe para los servicios higiénicos se hará en un lugar aprobado y es obligatorio dotar de este servicio al personal que labora en la obra.</w:t>
      </w:r>
    </w:p>
    <w:p w:rsidR="00000000" w:rsidDel="00000000" w:rsidP="00000000" w:rsidRDefault="00000000" w:rsidRPr="00000000" w14:paraId="00000092">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93">
      <w:pPr>
        <w:widowControl w:val="0"/>
        <w:numPr>
          <w:ilvl w:val="0"/>
          <w:numId w:val="1"/>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ELECTRICIDAD</w:t>
      </w:r>
      <w:r w:rsidDel="00000000" w:rsidR="00000000" w:rsidRPr="00000000">
        <w:rPr>
          <w:rtl w:val="0"/>
        </w:rPr>
      </w:r>
    </w:p>
    <w:p w:rsidR="00000000" w:rsidDel="00000000" w:rsidP="00000000" w:rsidRDefault="00000000" w:rsidRPr="00000000" w14:paraId="00000094">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Los puntos de luz y fuerza serán ubicados en lugares seguros, lejos de lugares donde se presente humedad.</w:t>
      </w:r>
    </w:p>
    <w:p w:rsidR="00000000" w:rsidDel="00000000" w:rsidP="00000000" w:rsidRDefault="00000000" w:rsidRPr="00000000" w14:paraId="00000095">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Los conductores a usar deben estar en buen estado y con el recubrimiento correspondiente.</w:t>
      </w:r>
    </w:p>
    <w:p w:rsidR="00000000" w:rsidDel="00000000" w:rsidP="00000000" w:rsidRDefault="00000000" w:rsidRPr="00000000" w14:paraId="00000096">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97">
      <w:pPr>
        <w:widowControl w:val="0"/>
        <w:numPr>
          <w:ilvl w:val="0"/>
          <w:numId w:val="1"/>
        </w:numPr>
        <w:tabs>
          <w:tab w:val="left" w:leader="none" w:pos="-720"/>
          <w:tab w:val="left" w:leader="none" w:pos="0"/>
          <w:tab w:val="left" w:leader="none" w:pos="1440"/>
          <w:tab w:val="left" w:leader="none" w:pos="1872"/>
          <w:tab w:val="left" w:leader="none" w:pos="2304"/>
          <w:tab w:val="left" w:leader="none" w:pos="2880"/>
        </w:tabs>
        <w:ind w:left="720" w:hanging="720"/>
        <w:rPr>
          <w:color w:val="000000"/>
        </w:rPr>
      </w:pPr>
      <w:r w:rsidDel="00000000" w:rsidR="00000000" w:rsidRPr="00000000">
        <w:rPr>
          <w:b w:val="1"/>
          <w:bCs w:val="1"/>
          <w:color w:val="000000"/>
          <w:rtl w:val="0"/>
        </w:rPr>
        <w:t xml:space="preserve">CARTELES</w:t>
      </w:r>
      <w:r w:rsidDel="00000000" w:rsidR="00000000" w:rsidRPr="00000000">
        <w:rPr>
          <w:rtl w:val="0"/>
        </w:rPr>
      </w:r>
    </w:p>
    <w:p w:rsidR="00000000" w:rsidDel="00000000" w:rsidP="00000000" w:rsidRDefault="00000000" w:rsidRPr="00000000" w14:paraId="00000098">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color w:val="000000"/>
          <w:rtl w:val="0"/>
        </w:rPr>
        <w:t xml:space="preserve">Para identificar a la Empresa Constructora que está a cargo de la obra, será necesario contar con los carteles en los que debe indicarse:</w:t>
      </w:r>
    </w:p>
    <w:p w:rsidR="00000000" w:rsidDel="00000000" w:rsidP="00000000" w:rsidRDefault="00000000" w:rsidRPr="00000000" w14:paraId="00000099">
      <w:pPr>
        <w:tabs>
          <w:tab w:val="left" w:leader="none" w:pos="-720"/>
          <w:tab w:val="left" w:leader="none" w:pos="0"/>
          <w:tab w:val="left" w:leader="none" w:pos="720"/>
          <w:tab w:val="left" w:leader="none" w:pos="1440"/>
          <w:tab w:val="left" w:leader="none" w:pos="1872"/>
          <w:tab w:val="left" w:leader="none" w:pos="2304"/>
          <w:tab w:val="left" w:leader="none" w:pos="2880"/>
        </w:tabs>
        <w:ind w:left="720" w:firstLine="0"/>
        <w:rPr>
          <w:color w:val="000000"/>
        </w:rPr>
      </w:pPr>
      <w:r w:rsidDel="00000000" w:rsidR="00000000" w:rsidRPr="00000000">
        <w:rPr>
          <w:rtl w:val="0"/>
        </w:rPr>
      </w:r>
    </w:p>
    <w:p w:rsidR="00000000" w:rsidDel="00000000" w:rsidP="00000000" w:rsidRDefault="00000000" w:rsidRPr="00000000" w14:paraId="0000009A">
      <w:pPr>
        <w:widowControl w:val="0"/>
        <w:numPr>
          <w:ilvl w:val="0"/>
          <w:numId w:val="2"/>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Entidad Licitante de la Obra.</w:t>
      </w:r>
    </w:p>
    <w:p w:rsidR="00000000" w:rsidDel="00000000" w:rsidP="00000000" w:rsidRDefault="00000000" w:rsidRPr="00000000" w14:paraId="0000009B">
      <w:pPr>
        <w:widowControl w:val="0"/>
        <w:numPr>
          <w:ilvl w:val="0"/>
          <w:numId w:val="2"/>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Magnitud de la Obra.</w:t>
      </w:r>
    </w:p>
    <w:p w:rsidR="00000000" w:rsidDel="00000000" w:rsidP="00000000" w:rsidRDefault="00000000" w:rsidRPr="00000000" w14:paraId="0000009C">
      <w:pPr>
        <w:widowControl w:val="0"/>
        <w:numPr>
          <w:ilvl w:val="0"/>
          <w:numId w:val="2"/>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Nombre de la Empresa Contratista.</w:t>
      </w:r>
    </w:p>
    <w:p w:rsidR="00000000" w:rsidDel="00000000" w:rsidP="00000000" w:rsidRDefault="00000000" w:rsidRPr="00000000" w14:paraId="0000009D">
      <w:pPr>
        <w:widowControl w:val="0"/>
        <w:numPr>
          <w:ilvl w:val="0"/>
          <w:numId w:val="2"/>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Plazo de Ejecución en días calendarios.</w:t>
      </w:r>
    </w:p>
    <w:p w:rsidR="00000000" w:rsidDel="00000000" w:rsidP="00000000" w:rsidRDefault="00000000" w:rsidRPr="00000000" w14:paraId="0000009E">
      <w:pPr>
        <w:widowControl w:val="0"/>
        <w:numPr>
          <w:ilvl w:val="0"/>
          <w:numId w:val="2"/>
        </w:numPr>
        <w:tabs>
          <w:tab w:val="left" w:leader="none" w:pos="-720"/>
          <w:tab w:val="left" w:leader="none" w:pos="0"/>
          <w:tab w:val="left" w:leader="none" w:pos="1440"/>
          <w:tab w:val="left" w:leader="none" w:pos="1872"/>
          <w:tab w:val="left" w:leader="none" w:pos="2304"/>
          <w:tab w:val="left" w:leader="none" w:pos="2880"/>
        </w:tabs>
        <w:ind w:left="360" w:firstLine="360"/>
        <w:rPr>
          <w:color w:val="000000"/>
        </w:rPr>
      </w:pPr>
      <w:r w:rsidDel="00000000" w:rsidR="00000000" w:rsidRPr="00000000">
        <w:rPr>
          <w:color w:val="000000"/>
          <w:rtl w:val="0"/>
        </w:rPr>
        <w:t xml:space="preserve">Financiamiento.</w:t>
      </w:r>
    </w:p>
    <w:p w:rsidR="00000000" w:rsidDel="00000000" w:rsidP="00000000" w:rsidRDefault="00000000" w:rsidRPr="00000000" w14:paraId="0000009F">
      <w:pPr>
        <w:tabs>
          <w:tab w:val="left" w:leader="none" w:pos="-720"/>
          <w:tab w:val="left" w:leader="none" w:pos="0"/>
          <w:tab w:val="left" w:leader="none" w:pos="720"/>
          <w:tab w:val="left" w:leader="none" w:pos="1440"/>
          <w:tab w:val="left" w:leader="none" w:pos="1872"/>
          <w:tab w:val="left" w:leader="none" w:pos="2304"/>
          <w:tab w:val="left" w:leader="none" w:pos="2880"/>
        </w:tabs>
        <w:ind w:firstLine="360"/>
        <w:rPr>
          <w:color w:val="000000"/>
        </w:rPr>
      </w:pPr>
      <w:r w:rsidDel="00000000" w:rsidR="00000000" w:rsidRPr="00000000">
        <w:rPr>
          <w:rtl w:val="0"/>
        </w:rPr>
      </w:r>
    </w:p>
    <w:p w:rsidR="00000000" w:rsidDel="00000000" w:rsidP="00000000" w:rsidRDefault="00000000" w:rsidRPr="00000000" w14:paraId="000000A0">
      <w:pPr>
        <w:widowControl w:val="0"/>
        <w:numPr>
          <w:ilvl w:val="0"/>
          <w:numId w:val="1"/>
        </w:numPr>
        <w:ind w:left="720" w:hanging="720"/>
        <w:rPr>
          <w:color w:val="000000"/>
        </w:rPr>
      </w:pPr>
      <w:r w:rsidDel="00000000" w:rsidR="00000000" w:rsidRPr="00000000">
        <w:rPr>
          <w:b w:val="1"/>
          <w:bCs w:val="1"/>
          <w:color w:val="000000"/>
          <w:rtl w:val="0"/>
        </w:rPr>
        <w:t xml:space="preserve">ALMACÉN, OFICINAS Y GUARDIANÍA</w:t>
      </w:r>
      <w:r w:rsidDel="00000000" w:rsidR="00000000" w:rsidRPr="00000000">
        <w:rPr>
          <w:rtl w:val="0"/>
        </w:rPr>
      </w:r>
    </w:p>
    <w:p w:rsidR="00000000" w:rsidDel="00000000" w:rsidP="00000000" w:rsidRDefault="00000000" w:rsidRPr="00000000" w14:paraId="000000A1">
      <w:pPr>
        <w:ind w:left="708" w:firstLine="0"/>
        <w:rPr>
          <w:color w:val="000000"/>
        </w:rPr>
      </w:pPr>
      <w:r w:rsidDel="00000000" w:rsidR="00000000" w:rsidRPr="00000000">
        <w:rPr>
          <w:color w:val="000000"/>
          <w:rtl w:val="0"/>
        </w:rPr>
        <w:t xml:space="preserve">Se construirá como obra provisional las oficinas para el Inspector, Residente del Contratista, Almacenes de Materiales, Depósitos de Herramientas, Caseta de Guardianía y Control.</w:t>
      </w:r>
    </w:p>
    <w:p w:rsidR="00000000" w:rsidDel="00000000" w:rsidP="00000000" w:rsidRDefault="00000000" w:rsidRPr="00000000" w14:paraId="000000A2">
      <w:pPr>
        <w:ind w:left="708" w:firstLine="0"/>
        <w:rPr>
          <w:color w:val="000000"/>
        </w:rPr>
      </w:pPr>
      <w:r w:rsidDel="00000000" w:rsidR="00000000" w:rsidRPr="00000000">
        <w:rPr>
          <w:color w:val="000000"/>
          <w:rtl w:val="0"/>
        </w:rPr>
        <w:t xml:space="preserve">Estas construcciones de carácter temporal, se ubicarán en lugares apropiados para cumplir su función y de manera que no interfieran con el normal desarrollo de la obra.</w:t>
      </w:r>
    </w:p>
    <w:p w:rsidR="00000000" w:rsidDel="00000000" w:rsidP="00000000" w:rsidRDefault="00000000" w:rsidRPr="00000000" w14:paraId="000000A3">
      <w:pPr>
        <w:rPr>
          <w:color w:val="000000"/>
        </w:rPr>
      </w:pPr>
      <w:r w:rsidDel="00000000" w:rsidR="00000000" w:rsidRPr="00000000">
        <w:rPr>
          <w:rtl w:val="0"/>
        </w:rPr>
      </w:r>
    </w:p>
    <w:p w:rsidR="00000000" w:rsidDel="00000000" w:rsidP="00000000" w:rsidRDefault="00000000" w:rsidRPr="00000000" w14:paraId="000000A4">
      <w:pPr>
        <w:rPr>
          <w:b w:val="1"/>
          <w:bC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A5">
      <w:pPr>
        <w:widowControl w:val="0"/>
        <w:numPr>
          <w:ilvl w:val="0"/>
          <w:numId w:val="1"/>
        </w:numPr>
        <w:ind w:left="720" w:hanging="720"/>
        <w:rPr>
          <w:color w:val="000000"/>
        </w:rPr>
      </w:pPr>
      <w:r w:rsidDel="00000000" w:rsidR="00000000" w:rsidRPr="00000000">
        <w:rPr>
          <w:b w:val="1"/>
          <w:bCs w:val="1"/>
          <w:color w:val="000000"/>
          <w:rtl w:val="0"/>
        </w:rPr>
        <w:t xml:space="preserve">VESTUARIOS Y SERVICIOS HIGIÉNICOS</w:t>
      </w:r>
      <w:r w:rsidDel="00000000" w:rsidR="00000000" w:rsidRPr="00000000">
        <w:rPr>
          <w:rtl w:val="0"/>
        </w:rPr>
      </w:r>
    </w:p>
    <w:p w:rsidR="00000000" w:rsidDel="00000000" w:rsidP="00000000" w:rsidRDefault="00000000" w:rsidRPr="00000000" w14:paraId="000000A6">
      <w:pPr>
        <w:ind w:left="708" w:firstLine="0"/>
        <w:rPr>
          <w:color w:val="000000"/>
        </w:rPr>
      </w:pPr>
      <w:r w:rsidDel="00000000" w:rsidR="00000000" w:rsidRPr="00000000">
        <w:rPr>
          <w:color w:val="000000"/>
          <w:rtl w:val="0"/>
        </w:rPr>
        <w:t xml:space="preserve">Los vestuarios para el personal obrero se instalarán en lugares aparentes y estarán previstos espacios para guardar su ropa.  Se dispondrá de bancos en esta zona.</w:t>
      </w:r>
    </w:p>
    <w:p w:rsidR="00000000" w:rsidDel="00000000" w:rsidP="00000000" w:rsidRDefault="00000000" w:rsidRPr="00000000" w14:paraId="000000A7">
      <w:pPr>
        <w:ind w:left="708" w:firstLine="0"/>
        <w:rPr>
          <w:color w:val="000000"/>
        </w:rPr>
      </w:pPr>
      <w:r w:rsidDel="00000000" w:rsidR="00000000" w:rsidRPr="00000000">
        <w:rPr>
          <w:color w:val="000000"/>
          <w:rtl w:val="0"/>
        </w:rPr>
        <w:t xml:space="preserve">Los Servicios Higiénicos tendrán duchas con pisos antideslizantes y con paredes impermeabilizadas.</w:t>
      </w:r>
    </w:p>
    <w:p w:rsidR="00000000" w:rsidDel="00000000" w:rsidP="00000000" w:rsidRDefault="00000000" w:rsidRPr="00000000" w14:paraId="000000A8">
      <w:pPr>
        <w:ind w:left="708" w:firstLine="0"/>
        <w:rPr>
          <w:color w:val="000000"/>
        </w:rPr>
      </w:pPr>
      <w:r w:rsidDel="00000000" w:rsidR="00000000" w:rsidRPr="00000000">
        <w:rPr>
          <w:color w:val="000000"/>
          <w:rtl w:val="0"/>
        </w:rPr>
        <w:t xml:space="preserve">Se instalará un sanitario por cada 25 obreros como mínimo.</w:t>
      </w:r>
    </w:p>
    <w:p w:rsidR="00000000" w:rsidDel="00000000" w:rsidP="00000000" w:rsidRDefault="00000000" w:rsidRPr="00000000" w14:paraId="000000A9">
      <w:pPr>
        <w:ind w:left="708" w:firstLine="0"/>
        <w:rPr>
          <w:color w:val="000000"/>
        </w:rPr>
      </w:pPr>
      <w:r w:rsidDel="00000000" w:rsidR="00000000" w:rsidRPr="00000000">
        <w:rPr>
          <w:color w:val="000000"/>
          <w:rtl w:val="0"/>
        </w:rPr>
        <w:t xml:space="preserve">Se instalará una batería de lavamanos.</w:t>
      </w:r>
    </w:p>
    <w:p w:rsidR="00000000" w:rsidDel="00000000" w:rsidP="00000000" w:rsidRDefault="00000000" w:rsidRPr="00000000" w14:paraId="000000AA">
      <w:pPr>
        <w:rPr>
          <w:color w:val="000000"/>
        </w:rPr>
      </w:pPr>
      <w:r w:rsidDel="00000000" w:rsidR="00000000" w:rsidRPr="00000000">
        <w:rPr>
          <w:rtl w:val="0"/>
        </w:rPr>
      </w:r>
    </w:p>
    <w:p w:rsidR="00000000" w:rsidDel="00000000" w:rsidP="00000000" w:rsidRDefault="00000000" w:rsidRPr="00000000" w14:paraId="000000AB">
      <w:pPr>
        <w:widowControl w:val="0"/>
        <w:numPr>
          <w:ilvl w:val="0"/>
          <w:numId w:val="1"/>
        </w:numPr>
        <w:ind w:left="720" w:hanging="720"/>
        <w:rPr>
          <w:color w:val="000000"/>
        </w:rPr>
      </w:pPr>
      <w:r w:rsidDel="00000000" w:rsidR="00000000" w:rsidRPr="00000000">
        <w:rPr>
          <w:b w:val="1"/>
          <w:bCs w:val="1"/>
          <w:color w:val="000000"/>
          <w:rtl w:val="0"/>
        </w:rPr>
        <w:t xml:space="preserve">GUARDIANÍA DE OBRA</w:t>
      </w:r>
      <w:r w:rsidDel="00000000" w:rsidR="00000000" w:rsidRPr="00000000">
        <w:rPr>
          <w:rtl w:val="0"/>
        </w:rPr>
      </w:r>
    </w:p>
    <w:p w:rsidR="00000000" w:rsidDel="00000000" w:rsidP="00000000" w:rsidRDefault="00000000" w:rsidRPr="00000000" w14:paraId="000000AC">
      <w:pPr>
        <w:ind w:left="708" w:firstLine="0"/>
        <w:rPr>
          <w:color w:val="000000"/>
        </w:rPr>
      </w:pPr>
      <w:r w:rsidDel="00000000" w:rsidR="00000000" w:rsidRPr="00000000">
        <w:rPr>
          <w:color w:val="000000"/>
          <w:rtl w:val="0"/>
        </w:rPr>
        <w:t xml:space="preserve">La obra en ejecución contará con una guardianía durante las 24 horas del día, siendo su responsabilidad el cuidado de los materiales, equipos, herramientas y muebles que estén en obra.</w:t>
      </w:r>
    </w:p>
    <w:p w:rsidR="00000000" w:rsidDel="00000000" w:rsidP="00000000" w:rsidRDefault="00000000" w:rsidRPr="00000000" w14:paraId="000000AD">
      <w:pPr>
        <w:rPr>
          <w:color w:val="000000"/>
        </w:rPr>
      </w:pPr>
      <w:r w:rsidDel="00000000" w:rsidR="00000000" w:rsidRPr="00000000">
        <w:rPr>
          <w:rtl w:val="0"/>
        </w:rPr>
      </w:r>
    </w:p>
    <w:p w:rsidR="00000000" w:rsidDel="00000000" w:rsidP="00000000" w:rsidRDefault="00000000" w:rsidRPr="00000000" w14:paraId="000000AE">
      <w:pPr>
        <w:widowControl w:val="0"/>
        <w:numPr>
          <w:ilvl w:val="0"/>
          <w:numId w:val="1"/>
        </w:numPr>
        <w:ind w:left="720" w:hanging="720"/>
        <w:rPr>
          <w:color w:val="000000"/>
        </w:rPr>
      </w:pPr>
      <w:r w:rsidDel="00000000" w:rsidR="00000000" w:rsidRPr="00000000">
        <w:rPr>
          <w:b w:val="1"/>
          <w:bCs w:val="1"/>
          <w:color w:val="000000"/>
          <w:rtl w:val="0"/>
        </w:rPr>
        <w:t xml:space="preserve">TRANSPORTE DE EQUIPO Y HERRAMIENTAS</w:t>
      </w:r>
      <w:r w:rsidDel="00000000" w:rsidR="00000000" w:rsidRPr="00000000">
        <w:rPr>
          <w:rtl w:val="0"/>
        </w:rPr>
      </w:r>
    </w:p>
    <w:p w:rsidR="00000000" w:rsidDel="00000000" w:rsidP="00000000" w:rsidRDefault="00000000" w:rsidRPr="00000000" w14:paraId="000000AF">
      <w:pPr>
        <w:ind w:left="708" w:firstLine="0"/>
        <w:rPr>
          <w:color w:val="000000"/>
        </w:rPr>
      </w:pPr>
      <w:r w:rsidDel="00000000" w:rsidR="00000000" w:rsidRPr="00000000">
        <w:rPr>
          <w:color w:val="000000"/>
          <w:rtl w:val="0"/>
        </w:rPr>
        <w:t xml:space="preserve">Comprende la movilización del equipo y herramientas necesarias a la obra y su retiro en el momento oportuno.</w:t>
      </w:r>
    </w:p>
    <w:p w:rsidR="00000000" w:rsidDel="00000000" w:rsidP="00000000" w:rsidRDefault="00000000" w:rsidRPr="00000000" w14:paraId="000000B0">
      <w:pPr>
        <w:rPr>
          <w:color w:val="000000"/>
        </w:rPr>
      </w:pPr>
      <w:r w:rsidDel="00000000" w:rsidR="00000000" w:rsidRPr="00000000">
        <w:rPr>
          <w:rtl w:val="0"/>
        </w:rPr>
      </w:r>
    </w:p>
    <w:p w:rsidR="00000000" w:rsidDel="00000000" w:rsidP="00000000" w:rsidRDefault="00000000" w:rsidRPr="00000000" w14:paraId="000000B1">
      <w:pPr>
        <w:keepNext w:val="1"/>
        <w:rPr>
          <w:color w:val="000000"/>
        </w:rPr>
      </w:pPr>
      <w:r w:rsidDel="00000000" w:rsidR="00000000" w:rsidRPr="00000000">
        <w:rPr>
          <w:b w:val="1"/>
          <w:bCs w:val="1"/>
          <w:color w:val="000000"/>
          <w:rtl w:val="0"/>
        </w:rPr>
        <w:t xml:space="preserve">MODALIDAD DE EJECUCIÓN DE OBRA</w:t>
      </w:r>
      <w:r w:rsidDel="00000000" w:rsidR="00000000" w:rsidRPr="00000000">
        <w:rPr>
          <w:rtl w:val="0"/>
        </w:rPr>
      </w:r>
    </w:p>
    <w:p w:rsidR="00000000" w:rsidDel="00000000" w:rsidP="00000000" w:rsidRDefault="00000000" w:rsidRPr="00000000" w14:paraId="000000B2">
      <w:pPr>
        <w:rPr>
          <w:color w:val="000000"/>
        </w:rPr>
      </w:pPr>
      <w:r w:rsidDel="00000000" w:rsidR="00000000" w:rsidRPr="00000000">
        <w:rPr>
          <w:color w:val="000000"/>
          <w:rtl w:val="0"/>
        </w:rPr>
        <w:t xml:space="preserve">La obra será ejecutada a suma alzada.</w:t>
      </w:r>
    </w:p>
    <w:p w:rsidR="00000000" w:rsidDel="00000000" w:rsidP="00000000" w:rsidRDefault="00000000" w:rsidRPr="00000000" w14:paraId="000000B3">
      <w:pPr>
        <w:rPr>
          <w:color w:val="000000"/>
        </w:rPr>
      </w:pPr>
      <w:r w:rsidDel="00000000" w:rsidR="00000000" w:rsidRPr="00000000">
        <w:rPr>
          <w:rtl w:val="0"/>
        </w:rPr>
      </w:r>
    </w:p>
    <w:p w:rsidR="00000000" w:rsidDel="00000000" w:rsidP="00000000" w:rsidRDefault="00000000" w:rsidRPr="00000000" w14:paraId="000000B4">
      <w:pPr>
        <w:keepNext w:val="1"/>
        <w:rPr>
          <w:color w:val="000000"/>
        </w:rPr>
      </w:pPr>
      <w:r w:rsidDel="00000000" w:rsidR="00000000" w:rsidRPr="00000000">
        <w:rPr>
          <w:b w:val="1"/>
          <w:bCs w:val="1"/>
          <w:color w:val="000000"/>
          <w:rtl w:val="0"/>
        </w:rPr>
        <w:t xml:space="preserve">VALORIZACIONES</w:t>
      </w:r>
      <w:r w:rsidDel="00000000" w:rsidR="00000000" w:rsidRPr="00000000">
        <w:rPr>
          <w:rtl w:val="0"/>
        </w:rPr>
      </w:r>
    </w:p>
    <w:p w:rsidR="00000000" w:rsidDel="00000000" w:rsidP="00000000" w:rsidRDefault="00000000" w:rsidRPr="00000000" w14:paraId="000000B5">
      <w:pPr>
        <w:rPr>
          <w:color w:val="000000"/>
        </w:rPr>
      </w:pPr>
      <w:r w:rsidDel="00000000" w:rsidR="00000000" w:rsidRPr="00000000">
        <w:rPr>
          <w:color w:val="000000"/>
          <w:rtl w:val="0"/>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rsidR="00000000" w:rsidDel="00000000" w:rsidP="00000000" w:rsidRDefault="00000000" w:rsidRPr="00000000" w14:paraId="000000B6">
      <w:pPr>
        <w:rPr>
          <w:color w:val="000000"/>
        </w:rPr>
      </w:pPr>
      <w:r w:rsidDel="00000000" w:rsidR="00000000" w:rsidRPr="00000000">
        <w:rPr>
          <w:rtl w:val="0"/>
        </w:rPr>
      </w:r>
    </w:p>
    <w:p w:rsidR="00000000" w:rsidDel="00000000" w:rsidP="00000000" w:rsidRDefault="00000000" w:rsidRPr="00000000" w14:paraId="000000B7">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LIMPIEZA FINAL</w:t>
      </w:r>
      <w:r w:rsidDel="00000000" w:rsidR="00000000" w:rsidRPr="00000000">
        <w:rPr>
          <w:rtl w:val="0"/>
        </w:rPr>
      </w:r>
    </w:p>
    <w:p w:rsidR="00000000" w:rsidDel="00000000" w:rsidP="00000000" w:rsidRDefault="00000000" w:rsidRPr="00000000" w14:paraId="000000B8">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Al terminar los trabajos y antes de entregar la obra, el Contratista procederá a la demolición y/o desmontaje de las obras provisionales y limpieza general de la obra, eliminando cualquier área deteriorada por él, dejándola limpia y conforme a los planos.</w:t>
      </w:r>
    </w:p>
    <w:p w:rsidR="00000000" w:rsidDel="00000000" w:rsidP="00000000" w:rsidRDefault="00000000" w:rsidRPr="00000000" w14:paraId="000000B9">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BA">
      <w:pPr>
        <w:keepNext w:val="1"/>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b w:val="1"/>
          <w:bCs w:val="1"/>
          <w:color w:val="000000"/>
          <w:rtl w:val="0"/>
        </w:rPr>
        <w:t xml:space="preserve">ENTREGA DE LA OBRA</w:t>
      </w:r>
      <w:r w:rsidDel="00000000" w:rsidR="00000000" w:rsidRPr="00000000">
        <w:rPr>
          <w:rtl w:val="0"/>
        </w:rPr>
      </w:r>
    </w:p>
    <w:p w:rsidR="00000000" w:rsidDel="00000000" w:rsidP="00000000" w:rsidRDefault="00000000" w:rsidRPr="00000000" w14:paraId="000000BB">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Al terminar la obra, el Contratista hará entrega de la misma al propietario, designándose una Comisión de Recepción para tal efecto.</w:t>
      </w:r>
    </w:p>
    <w:p w:rsidR="00000000" w:rsidDel="00000000" w:rsidP="00000000" w:rsidRDefault="00000000" w:rsidRPr="00000000" w14:paraId="000000BC">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color w:val="000000"/>
          <w:rtl w:val="0"/>
        </w:rPr>
        <w:t xml:space="preserve">Previamente, la inspección hará una revisión final de todos los componentes del proyecto y establecerá su conformidad, haciéndola conocer por escrito al Propietario.</w:t>
      </w:r>
    </w:p>
    <w:p w:rsidR="00000000" w:rsidDel="00000000" w:rsidP="00000000" w:rsidRDefault="00000000" w:rsidRPr="00000000" w14:paraId="000000BD">
      <w:pPr>
        <w:tabs>
          <w:tab w:val="left" w:leader="none" w:pos="-720"/>
          <w:tab w:val="left" w:leader="none" w:pos="0"/>
          <w:tab w:val="left" w:leader="none" w:pos="720"/>
          <w:tab w:val="left" w:leader="none" w:pos="1440"/>
          <w:tab w:val="left" w:leader="none" w:pos="1872"/>
          <w:tab w:val="left" w:leader="none" w:pos="2304"/>
          <w:tab w:val="left" w:leader="none" w:pos="2880"/>
          <w:tab w:val="left" w:leader="none" w:pos="3828"/>
        </w:tabs>
        <w:rPr>
          <w:color w:val="000000"/>
        </w:rPr>
      </w:pPr>
      <w:r w:rsidDel="00000000" w:rsidR="00000000" w:rsidRPr="00000000">
        <w:rPr>
          <w:color w:val="000000"/>
          <w:rtl w:val="0"/>
        </w:rPr>
        <w:t xml:space="preserve">Se levantará un acta donde se establezca la conformidad con la obra o se establezcan los defectos observados.</w:t>
      </w:r>
    </w:p>
    <w:p w:rsidR="00000000" w:rsidDel="00000000" w:rsidP="00000000" w:rsidRDefault="00000000" w:rsidRPr="00000000" w14:paraId="000000BE">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BF">
      <w:pPr>
        <w:tabs>
          <w:tab w:val="left" w:leader="none" w:pos="-720"/>
          <w:tab w:val="left" w:leader="none" w:pos="0"/>
          <w:tab w:val="left" w:leader="none" w:pos="720"/>
          <w:tab w:val="left" w:leader="none" w:pos="1440"/>
          <w:tab w:val="left" w:leader="none" w:pos="1872"/>
          <w:tab w:val="left" w:leader="none" w:pos="2304"/>
          <w:tab w:val="left" w:leader="none" w:pos="2880"/>
        </w:tabs>
        <w:rPr>
          <w:color w:val="000000"/>
        </w:rPr>
      </w:pPr>
      <w:r w:rsidDel="00000000" w:rsidR="00000000" w:rsidRPr="00000000">
        <w:rPr>
          <w:rtl w:val="0"/>
        </w:rPr>
      </w:r>
    </w:p>
    <w:p w:rsidR="00000000" w:rsidDel="00000000" w:rsidP="00000000" w:rsidRDefault="00000000" w:rsidRPr="00000000" w14:paraId="000000C0">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1">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2">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3">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4">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5">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6">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7">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8">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9">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A">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B">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C">
      <w:pPr>
        <w:tabs>
          <w:tab w:val="left" w:leader="none" w:pos="3583"/>
        </w:tabs>
        <w:rPr>
          <w:b w:val="1"/>
          <w:bCs w:val="1"/>
          <w:color w:val="000000"/>
        </w:rPr>
      </w:pPr>
      <w:r w:rsidDel="00000000" w:rsidR="00000000" w:rsidRPr="00000000">
        <w:rPr>
          <w:rtl w:val="0"/>
        </w:rPr>
      </w:r>
    </w:p>
    <w:p w:rsidR="00000000" w:rsidDel="00000000" w:rsidP="00000000" w:rsidRDefault="00000000" w:rsidRPr="00000000" w14:paraId="000000CD">
      <w:pPr>
        <w:tabs>
          <w:tab w:val="left" w:leader="none" w:pos="-720"/>
          <w:tab w:val="left" w:leader="none" w:pos="0"/>
          <w:tab w:val="left" w:leader="none" w:pos="720"/>
          <w:tab w:val="left" w:leader="none" w:pos="1440"/>
          <w:tab w:val="left" w:leader="none" w:pos="1872"/>
          <w:tab w:val="left" w:leader="none" w:pos="2304"/>
          <w:tab w:val="left" w:leader="none" w:pos="2880"/>
        </w:tabs>
        <w:jc w:val="center"/>
        <w:rPr>
          <w:b w:val="1"/>
          <w:bCs w:val="1"/>
          <w:color w:val="000000"/>
          <w:sz w:val="28"/>
          <w:szCs w:val="28"/>
        </w:rPr>
      </w:pPr>
      <w:r w:rsidDel="00000000" w:rsidR="00000000" w:rsidRPr="00000000">
        <w:rPr>
          <w:b w:val="1"/>
          <w:bCs w:val="1"/>
          <w:color w:val="000000"/>
          <w:sz w:val="28"/>
          <w:szCs w:val="28"/>
          <w:rtl w:val="0"/>
        </w:rPr>
        <w:t xml:space="preserve">ESPECIFICACIONES TECNICAS ESTRUCTURAS</w:t>
      </w:r>
    </w:p>
    <w:p w:rsidR="00000000" w:rsidDel="00000000" w:rsidP="00000000" w:rsidRDefault="00000000" w:rsidRPr="00000000" w14:paraId="000000CE">
      <w:pPr>
        <w:tabs>
          <w:tab w:val="left" w:leader="none" w:pos="-720"/>
          <w:tab w:val="left" w:leader="none" w:pos="0"/>
          <w:tab w:val="left" w:leader="none" w:pos="720"/>
          <w:tab w:val="left" w:leader="none" w:pos="1440"/>
          <w:tab w:val="left" w:leader="none" w:pos="1872"/>
          <w:tab w:val="left" w:leader="none" w:pos="2304"/>
          <w:tab w:val="left" w:leader="none" w:pos="2880"/>
        </w:tabs>
        <w:jc w:val="center"/>
        <w:rPr>
          <w:b w:val="1"/>
          <w:bCs w:val="1"/>
          <w:color w:val="000000"/>
          <w:sz w:val="28"/>
          <w:szCs w:val="28"/>
        </w:rPr>
      </w:pPr>
      <w:r w:rsidDel="00000000" w:rsidR="00000000" w:rsidRPr="00000000">
        <w:rPr>
          <w:rtl w:val="0"/>
        </w:rPr>
      </w:r>
    </w:p>
    <w:p w:rsidR="00000000" w:rsidDel="00000000" w:rsidP="00000000" w:rsidRDefault="00000000" w:rsidRPr="00000000" w14:paraId="000000CF">
      <w:pPr>
        <w:tabs>
          <w:tab w:val="left" w:leader="none" w:pos="3583"/>
        </w:tabs>
        <w:rPr>
          <w:b w:val="1"/>
          <w:bCs w:val="1"/>
          <w:color w:val="000000"/>
          <w:u w:val="single"/>
        </w:rPr>
      </w:pPr>
      <w:r w:rsidDel="00000000" w:rsidR="00000000" w:rsidRPr="00000000">
        <w:rPr>
          <w:rtl w:val="0"/>
        </w:rPr>
      </w:r>
    </w:p>
    <w:p w:rsidR="00000000" w:rsidDel="00000000" w:rsidP="00000000" w:rsidRDefault="00000000" w:rsidRPr="00000000" w14:paraId="000000D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1"/>
          <w:bCs w:val="1"/>
          <w:i w:val="0"/>
          <w:iCs w:val="0"/>
          <w:smallCaps w:val="0"/>
          <w:strike w:val="0"/>
          <w:color w:val="000000"/>
          <w:sz w:val="22"/>
          <w:szCs w:val="22"/>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single"/>
          <w:shd w:fill="auto" w:val="clear"/>
          <w:vertAlign w:val="baseline"/>
          <w:rtl w:val="0"/>
        </w:rPr>
        <w:t xml:space="preserve">OBRAS PROVISIONALES, TRABAJOS PRELIMINARES, SEGURIDAD Y SALUD</w:t>
      </w:r>
    </w:p>
    <w:p w:rsidR="00000000" w:rsidDel="00000000" w:rsidP="00000000" w:rsidRDefault="00000000" w:rsidRPr="00000000" w14:paraId="000000D1">
      <w:pPr>
        <w:pStyle w:val="Heading3"/>
        <w:numPr>
          <w:ilvl w:val="1"/>
          <w:numId w:val="3"/>
        </w:numPr>
        <w:tabs>
          <w:tab w:val="left" w:leader="none" w:pos="170"/>
        </w:tabs>
        <w:spacing w:after="0" w:before="0" w:lineRule="auto"/>
        <w:ind w:left="709" w:hanging="709"/>
        <w:rPr>
          <w:color w:val="000000"/>
          <w:sz w:val="22"/>
          <w:szCs w:val="22"/>
          <w:u w:val="single"/>
        </w:rPr>
      </w:pPr>
      <w:r w:rsidDel="00000000" w:rsidR="00000000" w:rsidRPr="00000000">
        <w:rPr>
          <w:color w:val="000000"/>
          <w:sz w:val="22"/>
          <w:szCs w:val="22"/>
          <w:u w:val="single"/>
          <w:rtl w:val="0"/>
        </w:rPr>
        <w:t xml:space="preserve">OBRAS PROVISIONALES</w:t>
      </w:r>
    </w:p>
    <w:p w:rsidR="00000000" w:rsidDel="00000000" w:rsidP="00000000" w:rsidRDefault="00000000" w:rsidRPr="00000000" w14:paraId="000000D2">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CARTEL DE IDENTIFICACION DE LA OBRA DE 3.60X2.40M</w:t>
      </w:r>
    </w:p>
    <w:p w:rsidR="00000000" w:rsidDel="00000000" w:rsidP="00000000" w:rsidRDefault="00000000" w:rsidRPr="00000000" w14:paraId="000000D3">
      <w:pPr>
        <w:rPr/>
      </w:pPr>
      <w:bookmarkStart w:colFirst="0" w:colLast="0" w:name="_heading=h.76u2l1rs9v2v" w:id="0"/>
      <w:bookmarkEnd w:id="0"/>
      <w:r w:rsidDel="00000000" w:rsidR="00000000" w:rsidRPr="00000000">
        <w:rPr>
          <w:rtl w:val="0"/>
        </w:rPr>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0D5">
      <w:pPr>
        <w:rPr>
          <w:color w:val="000000"/>
        </w:rPr>
      </w:pPr>
      <w:r w:rsidDel="00000000" w:rsidR="00000000" w:rsidRPr="00000000">
        <w:rPr>
          <w:color w:val="000000"/>
          <w:rtl w:val="0"/>
        </w:rPr>
        <w:t xml:space="preserve">Previa coordinación con el Supervisor de obra el Contratista deberá colocar el cartel de identificación de la obra a utilizar en el proceso constructivo de la misma el cual se colocará en la zona destinada y designada previamente.</w:t>
      </w:r>
    </w:p>
    <w:p w:rsidR="00000000" w:rsidDel="00000000" w:rsidP="00000000" w:rsidRDefault="00000000" w:rsidRPr="00000000" w14:paraId="000000D6">
      <w:pPr>
        <w:rPr>
          <w:color w:val="000000"/>
        </w:rPr>
      </w:pPr>
      <w:r w:rsidDel="00000000" w:rsidR="00000000" w:rsidRPr="00000000">
        <w:rPr>
          <w:rtl w:val="0"/>
        </w:rPr>
      </w:r>
    </w:p>
    <w:p w:rsidR="00000000" w:rsidDel="00000000" w:rsidP="00000000" w:rsidRDefault="00000000" w:rsidRPr="00000000" w14:paraId="000000D7">
      <w:pPr>
        <w:rPr>
          <w:color w:val="000000"/>
        </w:rPr>
      </w:pPr>
      <w:r w:rsidDel="00000000" w:rsidR="00000000" w:rsidRPr="00000000">
        <w:rPr>
          <w:color w:val="000000"/>
          <w:rtl w:val="0"/>
        </w:rPr>
        <w:t xml:space="preserve">Esta partida comprende la fabricación, pintado y colocación del cartel de obra de dimensión aproximada de 2.40 x 3.60 m, las piezas serán acopladas y clavadas de tal manera que quede perfectamente rígido. Los batidores y parantes serán de madera tornillo, los paneles de triplay lupuna. La superficie a pintar será previamente lijada y recibirá una mano de pintura base. Los colores y emblema serán los indicados por la Entidad.</w:t>
      </w:r>
    </w:p>
    <w:p w:rsidR="00000000" w:rsidDel="00000000" w:rsidP="00000000" w:rsidRDefault="00000000" w:rsidRPr="00000000" w14:paraId="000000D8">
      <w:pPr>
        <w:rPr>
          <w:color w:val="000000"/>
        </w:rPr>
      </w:pPr>
      <w:r w:rsidDel="00000000" w:rsidR="00000000" w:rsidRPr="00000000">
        <w:rPr>
          <w:color w:val="000000"/>
          <w:rtl w:val="0"/>
        </w:rPr>
        <w:br w:type="textWrapping"/>
        <w:t xml:space="preserve">El control de calidad estará a cargo del supervisor de la obra en coordinación con el residente de obra para la correcta ejecución de la partida.</w:t>
      </w:r>
    </w:p>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261"/>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Proceso constructivo</w:t>
      </w:r>
    </w:p>
    <w:p w:rsidR="00000000" w:rsidDel="00000000" w:rsidP="00000000" w:rsidRDefault="00000000" w:rsidRPr="00000000" w14:paraId="000000DB">
      <w:pPr>
        <w:rPr>
          <w:color w:val="000000"/>
        </w:rPr>
      </w:pPr>
      <w:r w:rsidDel="00000000" w:rsidR="00000000" w:rsidRPr="00000000">
        <w:rPr>
          <w:color w:val="000000"/>
          <w:rtl w:val="0"/>
        </w:rPr>
        <w:t xml:space="preserve">Se fijarán adecuadamente los Carteles de Obra en lugares visibles y de acceso al público, con parantes de madera nacional cepillada de 4” x 5” x 6.00 m., de longitud. Complementariamente se fijará con templadores de alambre N° 8 en los casos en que no se logre la estabilidad correspondiente. Al término de la ejecución del Proyecto estos carteles quedarán en poder de la Entidad Contratante.</w:t>
      </w:r>
    </w:p>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36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(Und)</w:t>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de estos trabajos será en unidades (Und)</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0E4">
      <w:pPr>
        <w:rPr>
          <w:color w:val="000000"/>
        </w:rPr>
      </w:pPr>
      <w:r w:rsidDel="00000000" w:rsidR="00000000" w:rsidRPr="00000000">
        <w:rPr>
          <w:color w:val="000000"/>
          <w:rtl w:val="0"/>
        </w:rPr>
        <w:t xml:space="preserve">El pago de estos trabajos será en unidades (Und),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ALMACEN DE OBRA</w:t>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0E9">
      <w:pPr>
        <w:rPr>
          <w:color w:val="000000"/>
        </w:rPr>
      </w:pPr>
      <w:r w:rsidDel="00000000" w:rsidR="00000000" w:rsidRPr="00000000">
        <w:rPr>
          <w:color w:val="000000"/>
          <w:rtl w:val="0"/>
        </w:rPr>
        <w:t xml:space="preserve">Los planos de las construcciones temporales o provisionales deben ser presentados a la supervisión para su aprobación tanto de las áreas como su ubicación dentro de la obra.</w:t>
      </w:r>
    </w:p>
    <w:p w:rsidR="00000000" w:rsidDel="00000000" w:rsidP="00000000" w:rsidRDefault="00000000" w:rsidRPr="00000000" w14:paraId="000000EA">
      <w:pPr>
        <w:rPr>
          <w:color w:val="000000"/>
        </w:rPr>
      </w:pPr>
      <w:r w:rsidDel="00000000" w:rsidR="00000000" w:rsidRPr="00000000">
        <w:rPr>
          <w:color w:val="000000"/>
          <w:rtl w:val="0"/>
        </w:rPr>
        <w:t xml:space="preserve">Las construcciones mínimas temporales para oficinas y almacenes tendrán las siguientes dimensiones:</w:t>
      </w:r>
    </w:p>
    <w:p w:rsidR="00000000" w:rsidDel="00000000" w:rsidP="00000000" w:rsidRDefault="00000000" w:rsidRPr="00000000" w14:paraId="000000EB">
      <w:pPr>
        <w:rPr>
          <w:color w:val="000000"/>
        </w:rPr>
      </w:pPr>
      <w:r w:rsidDel="00000000" w:rsidR="00000000" w:rsidRPr="00000000">
        <w:rPr>
          <w:color w:val="000000"/>
          <w:rtl w:val="0"/>
        </w:rPr>
        <w:t xml:space="preserve">Son obras temporales prefabricadas en madera y triplay u otros materiales livianos que permitan y faciliten el montaje y desmontaje en corto plazo.</w:t>
      </w:r>
    </w:p>
    <w:p w:rsidR="00000000" w:rsidDel="00000000" w:rsidP="00000000" w:rsidRDefault="00000000" w:rsidRPr="00000000" w14:paraId="000000EC">
      <w:pPr>
        <w:rPr>
          <w:color w:val="000000"/>
        </w:rPr>
      </w:pPr>
      <w:r w:rsidDel="00000000" w:rsidR="00000000" w:rsidRPr="00000000">
        <w:rPr>
          <w:color w:val="000000"/>
          <w:rtl w:val="0"/>
        </w:rPr>
        <w:t xml:space="preserve">Se deberán instalar los puntos de agua y de desagüe provisionales para el funcionamiento de las obras provisionales, estos puntos de agua y de desagüe serán posteriormente retirados.</w:t>
      </w:r>
    </w:p>
    <w:p w:rsidR="00000000" w:rsidDel="00000000" w:rsidP="00000000" w:rsidRDefault="00000000" w:rsidRPr="00000000" w14:paraId="000000ED">
      <w:pPr>
        <w:rPr>
          <w:color w:val="000000"/>
        </w:rPr>
      </w:pPr>
      <w:r w:rsidDel="00000000" w:rsidR="00000000" w:rsidRPr="00000000">
        <w:rPr>
          <w:color w:val="000000"/>
          <w:rtl w:val="0"/>
        </w:rPr>
        <w:t xml:space="preserve">Previa coordinación con el Supervisor de obra el Contratista deberá instalar los puntos de energía eléctrica necesarios para el funcionamiento de los equipos que sean necesarios utilizar en la ejecución de la obra. Estos puntos al igual que las construcciones provisionales serán retirados de la obra dejando el área totalmente limpia.</w:t>
      </w:r>
    </w:p>
    <w:p w:rsidR="00000000" w:rsidDel="00000000" w:rsidP="00000000" w:rsidRDefault="00000000" w:rsidRPr="00000000" w14:paraId="000000EE">
      <w:pPr>
        <w:rPr>
          <w:color w:val="000000"/>
        </w:rPr>
      </w:pPr>
      <w:r w:rsidDel="00000000" w:rsidR="00000000" w:rsidRPr="00000000">
        <w:rPr>
          <w:color w:val="000000"/>
          <w:rtl w:val="0"/>
        </w:rPr>
        <w:t xml:space="preserve">El constructor presentara un plano en detalle de las mismas. Al finalizar los trabajos todas las instalaciones provisionales serán retiradas debiendo quedar limpia y libre de desmonte toda el área que utilizo para tal fin.</w:t>
      </w:r>
    </w:p>
    <w:p w:rsidR="00000000" w:rsidDel="00000000" w:rsidP="00000000" w:rsidRDefault="00000000" w:rsidRPr="00000000" w14:paraId="000000EF">
      <w:pPr>
        <w:rPr>
          <w:color w:val="000000"/>
        </w:rPr>
      </w:pPr>
      <w:r w:rsidDel="00000000" w:rsidR="00000000" w:rsidRPr="00000000">
        <w:rPr>
          <w:color w:val="000000"/>
          <w:rtl w:val="0"/>
        </w:rPr>
        <w:t xml:space="preserve">Servicios higiénicos: Para el uso del personal de la obra el Constructor deberá mantener servicios higiénicos construidos o prefabricados o alquilados permanentemente las 24 horas del día. Terminada la obra se deberá retirar toda obra provisional, dejando el área libre de filtraciones de agua, de malos olores y totalmente limpia.</w:t>
      </w:r>
    </w:p>
    <w:p w:rsidR="00000000" w:rsidDel="00000000" w:rsidP="00000000" w:rsidRDefault="00000000" w:rsidRPr="00000000" w14:paraId="000000F0">
      <w:pPr>
        <w:rPr>
          <w:color w:val="000000"/>
        </w:rPr>
      </w:pPr>
      <w:r w:rsidDel="00000000" w:rsidR="00000000" w:rsidRPr="00000000">
        <w:rPr>
          <w:color w:val="000000"/>
          <w:rtl w:val="0"/>
        </w:rPr>
        <w:t xml:space="preserve">El área de ubicación de estos servicios estará prevista dentro del plano de obras provisionales, que debe ser aprobado por el Supervisor.</w:t>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261"/>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Proceso constructivo</w:t>
      </w:r>
    </w:p>
    <w:p w:rsidR="00000000" w:rsidDel="00000000" w:rsidP="00000000" w:rsidRDefault="00000000" w:rsidRPr="00000000" w14:paraId="000000F3">
      <w:pPr>
        <w:rPr>
          <w:color w:val="000000"/>
        </w:rPr>
      </w:pPr>
      <w:r w:rsidDel="00000000" w:rsidR="00000000" w:rsidRPr="00000000">
        <w:rPr>
          <w:color w:val="000000"/>
          <w:rtl w:val="0"/>
        </w:rPr>
        <w:t xml:space="preserve">El Contratista será responsable por el almacenamiento de materiales, equipo y demás, que se usen en la Obra. Todos los materiales, equipos y artículos en el sitio, deberán ser guardados adecuadamente por el Contratista o de otra forma protegidos por él contra deterioro o daño.  Si algún material almacenado en el sitio o en alguna de las estructuras parcialmente terminadas, no fuera protegidas adecuadamente por el Contratista, los daños estarán con cargo al Contratista.  Todos los gastos incurridos por su falta de protección, deberán correr por cuenta del Contratista, durante el tiempo de duración de la Obra.</w:t>
      </w:r>
    </w:p>
    <w:p w:rsidR="00000000" w:rsidDel="00000000" w:rsidP="00000000" w:rsidRDefault="00000000" w:rsidRPr="00000000" w14:paraId="000000F4">
      <w:pPr>
        <w:rPr>
          <w:color w:val="000000"/>
        </w:rPr>
      </w:pPr>
      <w:r w:rsidDel="00000000" w:rsidR="00000000" w:rsidRPr="00000000">
        <w:rPr>
          <w:color w:val="000000"/>
          <w:rtl w:val="0"/>
        </w:rPr>
        <w:t xml:space="preserve">Para la construcción del almacén deberá de emplearse un área aproximada de 80.00 m2 que deberá de construirse de estructuras provisionales.</w:t>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36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método de medición de estos trabajos se hará en forma metro cuadrado (m2)</w:t>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0FD">
      <w:pPr>
        <w:rPr>
          <w:color w:val="000000"/>
        </w:rPr>
      </w:pPr>
      <w:r w:rsidDel="00000000" w:rsidR="00000000" w:rsidRPr="00000000">
        <w:rPr>
          <w:color w:val="000000"/>
          <w:rtl w:val="0"/>
        </w:rPr>
        <w:t xml:space="preserve">El pago de estos trabajos se hará en forma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OFICINAS TÉCNICAS</w:t>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02">
      <w:pPr>
        <w:rPr>
          <w:color w:val="000000"/>
        </w:rPr>
      </w:pPr>
      <w:r w:rsidDel="00000000" w:rsidR="00000000" w:rsidRPr="00000000">
        <w:rPr>
          <w:rtl w:val="0"/>
        </w:rPr>
        <w:t xml:space="preserve">Oficina de obra donde se realizarán las coordinaciones y programaciones de obra.</w:t>
      </w:r>
      <w:r w:rsidDel="00000000" w:rsidR="00000000" w:rsidRPr="00000000">
        <w:rPr>
          <w:rtl w:val="0"/>
        </w:rPr>
      </w:r>
    </w:p>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0A">
      <w:pPr>
        <w:rPr>
          <w:color w:val="000000"/>
        </w:rPr>
      </w:pPr>
      <w:r w:rsidDel="00000000" w:rsidR="00000000" w:rsidRPr="00000000">
        <w:rPr>
          <w:color w:val="000000"/>
          <w:rtl w:val="0"/>
        </w:rPr>
        <w:t xml:space="preserve">En oficinas, que son ambientes necesarios para el trabajo del personal técnico y administrativo, se medirá el área techada.</w:t>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0D">
      <w:pPr>
        <w:rPr>
          <w:color w:val="000000"/>
        </w:rPr>
      </w:pPr>
      <w:r w:rsidDel="00000000" w:rsidR="00000000" w:rsidRPr="00000000">
        <w:rPr>
          <w:color w:val="000000"/>
          <w:rtl w:val="0"/>
        </w:rPr>
        <w:t xml:space="preserve">El pago de estos trabajos se hará en forma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CASETA DE GUARDIANÍA</w:t>
      </w:r>
    </w:p>
    <w:p w:rsidR="00000000" w:rsidDel="00000000" w:rsidP="00000000" w:rsidRDefault="00000000" w:rsidRPr="00000000" w14:paraId="00000110">
      <w:pPr>
        <w:rPr/>
      </w:pPr>
      <w:r w:rsidDel="00000000" w:rsidR="00000000" w:rsidRPr="00000000">
        <w:rPr>
          <w:rtl w:val="0"/>
        </w:rPr>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12">
      <w:pPr>
        <w:rPr>
          <w:color w:val="000000"/>
        </w:rPr>
      </w:pPr>
      <w:r w:rsidDel="00000000" w:rsidR="00000000" w:rsidRPr="00000000">
        <w:rPr>
          <w:color w:val="000000"/>
          <w:rtl w:val="0"/>
        </w:rPr>
        <w:t xml:space="preserve">Los planos de las construcciones temporales o provisionales deben ser presentados a la supervisión para su aprobación tanto de las áreas como su ubicación dentro de la obra.</w:t>
      </w:r>
    </w:p>
    <w:p w:rsidR="00000000" w:rsidDel="00000000" w:rsidP="00000000" w:rsidRDefault="00000000" w:rsidRPr="00000000" w14:paraId="00000113">
      <w:pPr>
        <w:rPr>
          <w:color w:val="000000"/>
        </w:rPr>
      </w:pPr>
      <w:r w:rsidDel="00000000" w:rsidR="00000000" w:rsidRPr="00000000">
        <w:rPr>
          <w:color w:val="000000"/>
          <w:rtl w:val="0"/>
        </w:rPr>
        <w:t xml:space="preserve">Las construcciones mínimas temporales para oficinas y almacenes tendrán las siguientes dimensiones:</w:t>
      </w:r>
    </w:p>
    <w:p w:rsidR="00000000" w:rsidDel="00000000" w:rsidP="00000000" w:rsidRDefault="00000000" w:rsidRPr="00000000" w14:paraId="00000114">
      <w:pPr>
        <w:rPr>
          <w:color w:val="000000"/>
        </w:rPr>
      </w:pPr>
      <w:r w:rsidDel="00000000" w:rsidR="00000000" w:rsidRPr="00000000">
        <w:rPr>
          <w:color w:val="000000"/>
          <w:rtl w:val="0"/>
        </w:rPr>
        <w:t xml:space="preserve">Son obras temporales prefabricadas en madera y triplay u otros materiales livianos que permitan y faciliten el montaje y desmontaje en corto plazo.</w:t>
      </w:r>
    </w:p>
    <w:p w:rsidR="00000000" w:rsidDel="00000000" w:rsidP="00000000" w:rsidRDefault="00000000" w:rsidRPr="00000000" w14:paraId="00000115">
      <w:pPr>
        <w:rPr>
          <w:color w:val="000000"/>
        </w:rPr>
      </w:pPr>
      <w:r w:rsidDel="00000000" w:rsidR="00000000" w:rsidRPr="00000000">
        <w:rPr>
          <w:color w:val="000000"/>
          <w:rtl w:val="0"/>
        </w:rPr>
        <w:t xml:space="preserve">Se deberán instalar los puntos de agua y de desagüe provisionales para el funcionamiento de las obras provisionales, estos puntos de agua y de desagüe serán posteriormente retirados.</w:t>
      </w:r>
    </w:p>
    <w:p w:rsidR="00000000" w:rsidDel="00000000" w:rsidP="00000000" w:rsidRDefault="00000000" w:rsidRPr="00000000" w14:paraId="00000116">
      <w:pPr>
        <w:rPr>
          <w:color w:val="000000"/>
        </w:rPr>
      </w:pPr>
      <w:r w:rsidDel="00000000" w:rsidR="00000000" w:rsidRPr="00000000">
        <w:rPr>
          <w:color w:val="000000"/>
          <w:rtl w:val="0"/>
        </w:rPr>
        <w:t xml:space="preserve">Previa coordinación con el Supervisor de obra el Contratista deberá instalar los puntos de energía eléctrica necesarios para el funcionamiento de los equipos que sean necesarios utilizar en la ejecución de la obra. Estos puntos al igual que las construcciones provisionales serán retirados de la obra dejando el área totalmente limpia.</w:t>
      </w:r>
    </w:p>
    <w:p w:rsidR="00000000" w:rsidDel="00000000" w:rsidP="00000000" w:rsidRDefault="00000000" w:rsidRPr="00000000" w14:paraId="00000117">
      <w:pPr>
        <w:rPr>
          <w:color w:val="000000"/>
        </w:rPr>
      </w:pPr>
      <w:r w:rsidDel="00000000" w:rsidR="00000000" w:rsidRPr="00000000">
        <w:rPr>
          <w:color w:val="000000"/>
          <w:rtl w:val="0"/>
        </w:rPr>
        <w:t xml:space="preserve">El constructor presentara un plano en detalle de las mismas. Al finalizar los trabajos todas las instalaciones provisionales serán retiradas debiendo quedar limpia y libre de desmonte toda el área que utilizo para tal fin.</w:t>
      </w:r>
    </w:p>
    <w:p w:rsidR="00000000" w:rsidDel="00000000" w:rsidP="00000000" w:rsidRDefault="00000000" w:rsidRPr="00000000" w14:paraId="00000118">
      <w:pPr>
        <w:rPr>
          <w:color w:val="000000"/>
        </w:rPr>
      </w:pPr>
      <w:r w:rsidDel="00000000" w:rsidR="00000000" w:rsidRPr="00000000">
        <w:rPr>
          <w:color w:val="000000"/>
          <w:rtl w:val="0"/>
        </w:rPr>
        <w:t xml:space="preserve">Servicios higiénicos: Para el uso del personal de la obra el Constructor deberá mantener servicios higiénicos construidos o prefabricados o alquilados permanentemente las 24 horas del día. Terminada la obra se deberá retirar toda obra provisional, dejando el área libre de filtraciones de agua, de malos olores y totalmente limpia.</w:t>
      </w:r>
    </w:p>
    <w:p w:rsidR="00000000" w:rsidDel="00000000" w:rsidP="00000000" w:rsidRDefault="00000000" w:rsidRPr="00000000" w14:paraId="00000119">
      <w:pPr>
        <w:rPr>
          <w:color w:val="000000"/>
        </w:rPr>
      </w:pPr>
      <w:r w:rsidDel="00000000" w:rsidR="00000000" w:rsidRPr="00000000">
        <w:rPr>
          <w:color w:val="000000"/>
          <w:rtl w:val="0"/>
        </w:rPr>
        <w:t xml:space="preserve">El área de ubicación de estos servicios estará prevista dentro del plano de obras provisionales, que debe ser aprobado por el Supervisor.</w:t>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1F">
      <w:pPr>
        <w:rPr>
          <w:color w:val="000000"/>
        </w:rPr>
      </w:pPr>
      <w:r w:rsidDel="00000000" w:rsidR="00000000" w:rsidRPr="00000000">
        <w:rPr>
          <w:color w:val="000000"/>
          <w:rtl w:val="0"/>
        </w:rPr>
        <w:t xml:space="preserve">El método de medición de estos trabajos se hará en forma metro cuadrado (m2)</w:t>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22">
      <w:pPr>
        <w:rPr>
          <w:color w:val="000000"/>
        </w:rPr>
      </w:pPr>
      <w:r w:rsidDel="00000000" w:rsidR="00000000" w:rsidRPr="00000000">
        <w:rPr>
          <w:color w:val="000000"/>
          <w:rtl w:val="0"/>
        </w:rPr>
        <w:t xml:space="preserve">El pago de estos trabajos se hará en forma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rsidR="00000000" w:rsidDel="00000000" w:rsidP="00000000" w:rsidRDefault="00000000" w:rsidRPr="00000000" w14:paraId="00000123">
      <w:pPr>
        <w:rPr>
          <w:color w:val="000000"/>
        </w:rPr>
      </w:pPr>
      <w:r w:rsidDel="00000000" w:rsidR="00000000" w:rsidRPr="00000000">
        <w:rPr>
          <w:rtl w:val="0"/>
        </w:rPr>
      </w:r>
    </w:p>
    <w:p w:rsidR="00000000" w:rsidDel="00000000" w:rsidP="00000000" w:rsidRDefault="00000000" w:rsidRPr="00000000" w14:paraId="00000124">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COMEDORES</w:t>
      </w:r>
    </w:p>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presente partida comprende la implementación de los ambientes destinados a comedores, incluyendo la construcción, acabados, instalaciones y equipamiento necesarios para garantizar condiciones adecuadas de habitabilidad, confort, higiene y seguridad.</w:t>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2D">
      <w:pPr>
        <w:rPr>
          <w:color w:val="000000"/>
        </w:rPr>
      </w:pPr>
      <w:r w:rsidDel="00000000" w:rsidR="00000000" w:rsidRPr="00000000">
        <w:rPr>
          <w:color w:val="000000"/>
          <w:rtl w:val="0"/>
        </w:rPr>
        <w:t xml:space="preserve">La unidad de medida será en metro cuadrado (m²) construido o ambiente terminado, de acuerdo con los metrados de planos.</w:t>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30">
      <w:pPr>
        <w:rPr>
          <w:color w:val="000000"/>
        </w:rPr>
      </w:pPr>
      <w:r w:rsidDel="00000000" w:rsidR="00000000" w:rsidRPr="00000000">
        <w:rPr>
          <w:color w:val="000000"/>
          <w:rtl w:val="0"/>
        </w:rPr>
        <w:t xml:space="preserve">El pago de estos trabajos se hará en forma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rsidR="00000000" w:rsidDel="00000000" w:rsidP="00000000" w:rsidRDefault="00000000" w:rsidRPr="00000000" w14:paraId="00000131">
      <w:pPr>
        <w:rPr>
          <w:color w:val="000000"/>
        </w:rPr>
      </w:pPr>
      <w:r w:rsidDel="00000000" w:rsidR="00000000" w:rsidRPr="00000000">
        <w:rPr>
          <w:rtl w:val="0"/>
        </w:rPr>
      </w:r>
    </w:p>
    <w:p w:rsidR="00000000" w:rsidDel="00000000" w:rsidP="00000000" w:rsidRDefault="00000000" w:rsidRPr="00000000" w14:paraId="00000132">
      <w:pPr>
        <w:rPr>
          <w:color w:val="000000"/>
        </w:rPr>
      </w:pPr>
      <w:r w:rsidDel="00000000" w:rsidR="00000000" w:rsidRPr="00000000">
        <w:rPr>
          <w:rtl w:val="0"/>
        </w:rPr>
      </w:r>
    </w:p>
    <w:p w:rsidR="00000000" w:rsidDel="00000000" w:rsidP="00000000" w:rsidRDefault="00000000" w:rsidRPr="00000000" w14:paraId="00000133">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SERVICIOS HIGIÉNICOS</w:t>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presente partida comprende la construcción, implementación y acabados de los servicios higiénicos, incluyendo muros, pisos, cielos rasos, instalaciones sanitarias, instalaciones eléctricas y equipamiento sanitario, garantizando funcionalidad, durabilidad, higiene y seguridad de uso.</w:t>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3C">
      <w:pPr>
        <w:rPr>
          <w:color w:val="000000"/>
        </w:rPr>
      </w:pPr>
      <w:r w:rsidDel="00000000" w:rsidR="00000000" w:rsidRPr="00000000">
        <w:rPr>
          <w:color w:val="000000"/>
          <w:rtl w:val="0"/>
        </w:rPr>
        <w:t xml:space="preserve">La unidad de medida será en metro cuadrado (m²) construido o ambiente terminado, de acuerdo con los metrados de planos.</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3F">
      <w:pPr>
        <w:rPr>
          <w:color w:val="000000"/>
        </w:rPr>
      </w:pPr>
      <w:r w:rsidDel="00000000" w:rsidR="00000000" w:rsidRPr="00000000">
        <w:rPr>
          <w:color w:val="000000"/>
          <w:rtl w:val="0"/>
        </w:rPr>
        <w:t xml:space="preserve">El pago de estos trabajos se hará en forma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rsidR="00000000" w:rsidDel="00000000" w:rsidP="00000000" w:rsidRDefault="00000000" w:rsidRPr="00000000" w14:paraId="00000140">
      <w:pPr>
        <w:rPr>
          <w:color w:val="000000"/>
        </w:rPr>
      </w:pPr>
      <w:r w:rsidDel="00000000" w:rsidR="00000000" w:rsidRPr="00000000">
        <w:rPr>
          <w:rtl w:val="0"/>
        </w:rPr>
      </w:r>
    </w:p>
    <w:p w:rsidR="00000000" w:rsidDel="00000000" w:rsidP="00000000" w:rsidRDefault="00000000" w:rsidRPr="00000000" w14:paraId="00000141">
      <w:pPr>
        <w:rPr>
          <w:color w:val="000000"/>
        </w:rPr>
      </w:pPr>
      <w:r w:rsidDel="00000000" w:rsidR="00000000" w:rsidRPr="00000000">
        <w:rPr>
          <w:rtl w:val="0"/>
        </w:rPr>
      </w:r>
    </w:p>
    <w:p w:rsidR="00000000" w:rsidDel="00000000" w:rsidP="00000000" w:rsidRDefault="00000000" w:rsidRPr="00000000" w14:paraId="00000142">
      <w:pPr>
        <w:rPr>
          <w:color w:val="000000"/>
        </w:rPr>
      </w:pPr>
      <w:r w:rsidDel="00000000" w:rsidR="00000000" w:rsidRPr="00000000">
        <w:rPr>
          <w:rtl w:val="0"/>
        </w:rPr>
      </w:r>
    </w:p>
    <w:p w:rsidR="00000000" w:rsidDel="00000000" w:rsidP="00000000" w:rsidRDefault="00000000" w:rsidRPr="00000000" w14:paraId="00000143">
      <w:pPr>
        <w:rPr>
          <w:color w:val="000000"/>
        </w:rPr>
      </w:pPr>
      <w:r w:rsidDel="00000000" w:rsidR="00000000" w:rsidRPr="00000000">
        <w:rPr>
          <w:rtl w:val="0"/>
        </w:rPr>
      </w:r>
    </w:p>
    <w:p w:rsidR="00000000" w:rsidDel="00000000" w:rsidP="00000000" w:rsidRDefault="00000000" w:rsidRPr="00000000" w14:paraId="00000144">
      <w:pPr>
        <w:rPr>
          <w:color w:val="000000"/>
        </w:rPr>
      </w:pPr>
      <w:r w:rsidDel="00000000" w:rsidR="00000000" w:rsidRPr="00000000">
        <w:rPr>
          <w:rtl w:val="0"/>
        </w:rPr>
      </w:r>
    </w:p>
    <w:p w:rsidR="00000000" w:rsidDel="00000000" w:rsidP="00000000" w:rsidRDefault="00000000" w:rsidRPr="00000000" w14:paraId="00000145">
      <w:pPr>
        <w:rPr>
          <w:color w:val="000000"/>
        </w:rPr>
      </w:pPr>
      <w:r w:rsidDel="00000000" w:rsidR="00000000" w:rsidRPr="00000000">
        <w:rPr>
          <w:rtl w:val="0"/>
        </w:rPr>
      </w:r>
    </w:p>
    <w:p w:rsidR="00000000" w:rsidDel="00000000" w:rsidP="00000000" w:rsidRDefault="00000000" w:rsidRPr="00000000" w14:paraId="00000146">
      <w:pPr>
        <w:rPr>
          <w:color w:val="000000"/>
        </w:rPr>
      </w:pPr>
      <w:r w:rsidDel="00000000" w:rsidR="00000000" w:rsidRPr="00000000">
        <w:rPr>
          <w:rtl w:val="0"/>
        </w:rPr>
      </w:r>
    </w:p>
    <w:p w:rsidR="00000000" w:rsidDel="00000000" w:rsidP="00000000" w:rsidRDefault="00000000" w:rsidRPr="00000000" w14:paraId="00000147">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CERCO PERIMÉTRICO PROVISIONAL</w:t>
      </w:r>
    </w:p>
    <w:p w:rsidR="00000000" w:rsidDel="00000000" w:rsidP="00000000" w:rsidRDefault="00000000" w:rsidRPr="00000000" w14:paraId="00000148">
      <w:pPr>
        <w:rPr/>
      </w:pPr>
      <w:r w:rsidDel="00000000" w:rsidR="00000000" w:rsidRPr="00000000">
        <w:rPr>
          <w:rtl w:val="0"/>
        </w:rPr>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presente partida comprende la construcción del cerco perimétrico de aproximadamente 2.40 m de altura, ejecutado en albañilería confinada o concreto armado según planos, destinado a delimitar, proteger y brindar seguridad al área del proyecto. Incluye el trazo, replanteo, excavaciones, cimentación, sobrecimientos, muros, columnas, vigas de coronación, tarrajeo, acabados, portones y puertas de acceso, así como la protección anticorrosiva y pintura final.</w:t>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w:t>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50">
      <w:pPr>
        <w:rPr>
          <w:color w:val="000000"/>
        </w:rPr>
      </w:pPr>
      <w:r w:rsidDel="00000000" w:rsidR="00000000" w:rsidRPr="00000000">
        <w:rPr>
          <w:color w:val="000000"/>
          <w:rtl w:val="0"/>
        </w:rPr>
        <w:t xml:space="preserve">La unidad de medida será en metro lineal (m) construido o ambiente terminado, de acuerdo con los metrados de planos.</w:t>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53">
      <w:pPr>
        <w:rPr>
          <w:color w:val="000000"/>
        </w:rPr>
      </w:pPr>
      <w:r w:rsidDel="00000000" w:rsidR="00000000" w:rsidRPr="00000000">
        <w:rPr>
          <w:color w:val="000000"/>
          <w:rtl w:val="0"/>
        </w:rPr>
        <w:t xml:space="preserve">El pago de estos trabajos se hará en forma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rsidR="00000000" w:rsidDel="00000000" w:rsidP="00000000" w:rsidRDefault="00000000" w:rsidRPr="00000000" w14:paraId="00000154">
      <w:pPr>
        <w:rPr>
          <w:color w:val="000000"/>
        </w:rPr>
      </w:pPr>
      <w:r w:rsidDel="00000000" w:rsidR="00000000" w:rsidRPr="00000000">
        <w:rPr>
          <w:rtl w:val="0"/>
        </w:rPr>
      </w:r>
    </w:p>
    <w:p w:rsidR="00000000" w:rsidDel="00000000" w:rsidP="00000000" w:rsidRDefault="00000000" w:rsidRPr="00000000" w14:paraId="00000155">
      <w:pPr>
        <w:rPr>
          <w:color w:val="000000"/>
        </w:rPr>
      </w:pPr>
      <w:r w:rsidDel="00000000" w:rsidR="00000000" w:rsidRPr="00000000">
        <w:rPr>
          <w:rtl w:val="0"/>
        </w:rPr>
      </w:r>
    </w:p>
    <w:p w:rsidR="00000000" w:rsidDel="00000000" w:rsidP="00000000" w:rsidRDefault="00000000" w:rsidRPr="00000000" w14:paraId="00000156">
      <w:pPr>
        <w:pStyle w:val="Heading3"/>
        <w:numPr>
          <w:ilvl w:val="1"/>
          <w:numId w:val="3"/>
        </w:numPr>
        <w:tabs>
          <w:tab w:val="left" w:leader="none" w:pos="170"/>
        </w:tabs>
        <w:spacing w:after="0" w:before="0" w:lineRule="auto"/>
        <w:ind w:left="709" w:hanging="709"/>
        <w:rPr>
          <w:color w:val="000000"/>
          <w:sz w:val="22"/>
          <w:szCs w:val="22"/>
          <w:u w:val="single"/>
        </w:rPr>
      </w:pPr>
      <w:r w:rsidDel="00000000" w:rsidR="00000000" w:rsidRPr="00000000">
        <w:rPr>
          <w:color w:val="000000"/>
          <w:sz w:val="22"/>
          <w:szCs w:val="22"/>
          <w:u w:val="single"/>
          <w:rtl w:val="0"/>
        </w:rPr>
        <w:t xml:space="preserve">OBRAS PROVISIONALES</w:t>
      </w:r>
    </w:p>
    <w:p w:rsidR="00000000" w:rsidDel="00000000" w:rsidP="00000000" w:rsidRDefault="00000000" w:rsidRPr="00000000" w14:paraId="00000157">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INSTALACION PROVISIONAL DE AGUA</w:t>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5A">
      <w:pPr>
        <w:rPr>
          <w:color w:val="000000"/>
        </w:rPr>
      </w:pPr>
      <w:r w:rsidDel="00000000" w:rsidR="00000000" w:rsidRPr="00000000">
        <w:rPr>
          <w:color w:val="000000"/>
          <w:rtl w:val="0"/>
        </w:rPr>
        <w:t xml:space="preserve">La presente partida comprende la ejecución de la red provisional de agua para obra, destinada a abastecer de agua a los diferentes frentes de trabajo durante la construcción. Incluye el suministro, instalación, conexión, pruebas, mantenimiento y posterior retiro de la instalación provisional, de acuerdo con los planos y especificaciones del proyecto.</w:t>
      </w:r>
    </w:p>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Global (glb)</w:t>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trabajo ejecutado se medirá en GLOBAL (glb).</w:t>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63">
      <w:pPr>
        <w:rPr>
          <w:color w:val="000000"/>
        </w:rPr>
      </w:pPr>
      <w:r w:rsidDel="00000000" w:rsidR="00000000" w:rsidRPr="00000000">
        <w:rPr>
          <w:color w:val="000000"/>
          <w:rtl w:val="0"/>
        </w:rPr>
        <w:t xml:space="preserve">Los trabajos realizados en esta partida se pagarán por global (glb),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rsidR="00000000" w:rsidDel="00000000" w:rsidP="00000000" w:rsidRDefault="00000000" w:rsidRPr="00000000" w14:paraId="00000164">
      <w:pPr>
        <w:rPr>
          <w:color w:val="000000"/>
        </w:rPr>
      </w:pPr>
      <w:r w:rsidDel="00000000" w:rsidR="00000000" w:rsidRPr="00000000">
        <w:rPr>
          <w:rtl w:val="0"/>
        </w:rPr>
      </w:r>
    </w:p>
    <w:p w:rsidR="00000000" w:rsidDel="00000000" w:rsidP="00000000" w:rsidRDefault="00000000" w:rsidRPr="00000000" w14:paraId="00000165">
      <w:pPr>
        <w:rPr>
          <w:color w:val="000000"/>
        </w:rPr>
      </w:pPr>
      <w:r w:rsidDel="00000000" w:rsidR="00000000" w:rsidRPr="00000000">
        <w:rPr>
          <w:rtl w:val="0"/>
        </w:rPr>
      </w:r>
    </w:p>
    <w:p w:rsidR="00000000" w:rsidDel="00000000" w:rsidP="00000000" w:rsidRDefault="00000000" w:rsidRPr="00000000" w14:paraId="00000166">
      <w:pPr>
        <w:rPr>
          <w:color w:val="000000"/>
        </w:rPr>
      </w:pPr>
      <w:r w:rsidDel="00000000" w:rsidR="00000000" w:rsidRPr="00000000">
        <w:rPr>
          <w:rtl w:val="0"/>
        </w:rPr>
      </w:r>
    </w:p>
    <w:p w:rsidR="00000000" w:rsidDel="00000000" w:rsidP="00000000" w:rsidRDefault="00000000" w:rsidRPr="00000000" w14:paraId="00000167">
      <w:pPr>
        <w:rPr>
          <w:color w:val="000000"/>
        </w:rPr>
      </w:pPr>
      <w:r w:rsidDel="00000000" w:rsidR="00000000" w:rsidRPr="00000000">
        <w:rPr>
          <w:rtl w:val="0"/>
        </w:rPr>
      </w:r>
    </w:p>
    <w:p w:rsidR="00000000" w:rsidDel="00000000" w:rsidP="00000000" w:rsidRDefault="00000000" w:rsidRPr="00000000" w14:paraId="00000168">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INSTALACION PROVISIONAL DE DESAGUE</w:t>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6B">
      <w:pPr>
        <w:rPr>
          <w:color w:val="000000"/>
        </w:rPr>
      </w:pPr>
      <w:r w:rsidDel="00000000" w:rsidR="00000000" w:rsidRPr="00000000">
        <w:rPr>
          <w:color w:val="000000"/>
          <w:rtl w:val="0"/>
        </w:rPr>
        <w:t xml:space="preserve">La presente partida comprende la ejecución de la red provisional de desagüe para obra, destinada a evacuar las aguas residuales y servidas generadas durante la construcción (servicios higiénicos provisionales, comedores y puntos de limpieza). Incluye suministro, instalación, conexión a la red pública o sistema de disposición autorizado, pruebas, mantenimiento y retiro final de las instalaciones provisionales.</w:t>
      </w:r>
    </w:p>
    <w:p w:rsidR="00000000" w:rsidDel="00000000" w:rsidP="00000000" w:rsidRDefault="00000000" w:rsidRPr="00000000" w14:paraId="0000016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6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Global (glb)</w:t>
      </w:r>
    </w:p>
    <w:p w:rsidR="00000000" w:rsidDel="00000000" w:rsidP="00000000" w:rsidRDefault="00000000" w:rsidRPr="00000000" w14:paraId="0000016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trabajo ejecutado se medirá en GLOBAL (glb).</w:t>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74">
      <w:pPr>
        <w:rPr>
          <w:color w:val="000000"/>
        </w:rPr>
      </w:pPr>
      <w:r w:rsidDel="00000000" w:rsidR="00000000" w:rsidRPr="00000000">
        <w:rPr>
          <w:color w:val="000000"/>
          <w:rtl w:val="0"/>
        </w:rPr>
        <w:t xml:space="preserve">Los trabajos realizados en esta partida se pagarán por global (glb),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rsidR="00000000" w:rsidDel="00000000" w:rsidP="00000000" w:rsidRDefault="00000000" w:rsidRPr="00000000" w14:paraId="00000175">
      <w:pPr>
        <w:rPr>
          <w:color w:val="000000"/>
        </w:rPr>
      </w:pPr>
      <w:r w:rsidDel="00000000" w:rsidR="00000000" w:rsidRPr="00000000">
        <w:rPr>
          <w:rtl w:val="0"/>
        </w:rPr>
      </w:r>
    </w:p>
    <w:p w:rsidR="00000000" w:rsidDel="00000000" w:rsidP="00000000" w:rsidRDefault="00000000" w:rsidRPr="00000000" w14:paraId="00000176">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INSTALACION PROVISIONAL DE ENERGÍA ELÉCTRICA</w:t>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79">
      <w:pPr>
        <w:rPr>
          <w:color w:val="000000"/>
        </w:rPr>
      </w:pPr>
      <w:r w:rsidDel="00000000" w:rsidR="00000000" w:rsidRPr="00000000">
        <w:rPr>
          <w:color w:val="000000"/>
          <w:rtl w:val="0"/>
        </w:rPr>
        <w:t xml:space="preserve">La presente partida comprende la ejecución del sistema eléctrico provisional para obra, destinado a suministrar energía a campamentos, oficinas, servicios higiénicos, comedores, talleres y equipos de construcción. Incluye suministro de materiales, instalación, puesta en servicio, mantenimiento y retiro final de las instalaciones.</w:t>
      </w:r>
    </w:p>
    <w:p w:rsidR="00000000" w:rsidDel="00000000" w:rsidP="00000000" w:rsidRDefault="00000000" w:rsidRPr="00000000" w14:paraId="0000017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7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Global (glb)</w:t>
      </w:r>
    </w:p>
    <w:p w:rsidR="00000000" w:rsidDel="00000000" w:rsidP="00000000" w:rsidRDefault="00000000" w:rsidRPr="00000000" w14:paraId="0000017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trabajo ejecutado se medirá en GLOBAL (glb).</w:t>
      </w:r>
    </w:p>
    <w:p w:rsidR="00000000" w:rsidDel="00000000" w:rsidP="00000000" w:rsidRDefault="00000000" w:rsidRPr="00000000" w14:paraId="0000018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82">
      <w:pPr>
        <w:rPr>
          <w:color w:val="000000"/>
        </w:rPr>
      </w:pPr>
      <w:r w:rsidDel="00000000" w:rsidR="00000000" w:rsidRPr="00000000">
        <w:rPr>
          <w:color w:val="000000"/>
          <w:rtl w:val="0"/>
        </w:rPr>
        <w:t xml:space="preserve">Los trabajos realizados en esta partida se pagarán por global (glb),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rsidR="00000000" w:rsidDel="00000000" w:rsidP="00000000" w:rsidRDefault="00000000" w:rsidRPr="00000000" w14:paraId="00000183">
      <w:pPr>
        <w:rPr>
          <w:color w:val="000000"/>
        </w:rPr>
      </w:pPr>
      <w:r w:rsidDel="00000000" w:rsidR="00000000" w:rsidRPr="00000000">
        <w:rPr>
          <w:rtl w:val="0"/>
        </w:rPr>
      </w:r>
    </w:p>
    <w:p w:rsidR="00000000" w:rsidDel="00000000" w:rsidP="00000000" w:rsidRDefault="00000000" w:rsidRPr="00000000" w14:paraId="00000184">
      <w:pPr>
        <w:rPr>
          <w:color w:val="000000"/>
        </w:rPr>
      </w:pPr>
      <w:r w:rsidDel="00000000" w:rsidR="00000000" w:rsidRPr="00000000">
        <w:rPr>
          <w:rtl w:val="0"/>
        </w:rPr>
      </w:r>
    </w:p>
    <w:p w:rsidR="00000000" w:rsidDel="00000000" w:rsidP="00000000" w:rsidRDefault="00000000" w:rsidRPr="00000000" w14:paraId="00000185">
      <w:pPr>
        <w:rPr>
          <w:color w:val="000000"/>
        </w:rPr>
      </w:pPr>
      <w:r w:rsidDel="00000000" w:rsidR="00000000" w:rsidRPr="00000000">
        <w:rPr>
          <w:rtl w:val="0"/>
        </w:rPr>
      </w:r>
    </w:p>
    <w:p w:rsidR="00000000" w:rsidDel="00000000" w:rsidP="00000000" w:rsidRDefault="00000000" w:rsidRPr="00000000" w14:paraId="00000186">
      <w:pPr>
        <w:rPr>
          <w:color w:val="000000"/>
        </w:rPr>
      </w:pPr>
      <w:r w:rsidDel="00000000" w:rsidR="00000000" w:rsidRPr="00000000">
        <w:rPr>
          <w:rtl w:val="0"/>
        </w:rPr>
      </w:r>
    </w:p>
    <w:p w:rsidR="00000000" w:rsidDel="00000000" w:rsidP="00000000" w:rsidRDefault="00000000" w:rsidRPr="00000000" w14:paraId="00000187">
      <w:pPr>
        <w:rPr>
          <w:color w:val="000000"/>
        </w:rPr>
      </w:pPr>
      <w:r w:rsidDel="00000000" w:rsidR="00000000" w:rsidRPr="00000000">
        <w:rPr>
          <w:rtl w:val="0"/>
        </w:rPr>
      </w:r>
    </w:p>
    <w:p w:rsidR="00000000" w:rsidDel="00000000" w:rsidP="00000000" w:rsidRDefault="00000000" w:rsidRPr="00000000" w14:paraId="00000188">
      <w:pPr>
        <w:rPr>
          <w:color w:val="000000"/>
        </w:rPr>
      </w:pPr>
      <w:r w:rsidDel="00000000" w:rsidR="00000000" w:rsidRPr="00000000">
        <w:rPr>
          <w:rtl w:val="0"/>
        </w:rPr>
      </w:r>
    </w:p>
    <w:p w:rsidR="00000000" w:rsidDel="00000000" w:rsidP="00000000" w:rsidRDefault="00000000" w:rsidRPr="00000000" w14:paraId="00000189">
      <w:pPr>
        <w:rPr>
          <w:color w:val="000000"/>
        </w:rPr>
      </w:pPr>
      <w:r w:rsidDel="00000000" w:rsidR="00000000" w:rsidRPr="00000000">
        <w:rPr>
          <w:rtl w:val="0"/>
        </w:rPr>
      </w:r>
    </w:p>
    <w:p w:rsidR="00000000" w:rsidDel="00000000" w:rsidP="00000000" w:rsidRDefault="00000000" w:rsidRPr="00000000" w14:paraId="0000018A">
      <w:pPr>
        <w:rPr>
          <w:color w:val="000000"/>
        </w:rPr>
      </w:pPr>
      <w:r w:rsidDel="00000000" w:rsidR="00000000" w:rsidRPr="00000000">
        <w:rPr>
          <w:rtl w:val="0"/>
        </w:rPr>
      </w:r>
    </w:p>
    <w:p w:rsidR="00000000" w:rsidDel="00000000" w:rsidP="00000000" w:rsidRDefault="00000000" w:rsidRPr="00000000" w14:paraId="0000018B">
      <w:pPr>
        <w:pStyle w:val="Heading3"/>
        <w:numPr>
          <w:ilvl w:val="1"/>
          <w:numId w:val="3"/>
        </w:numPr>
        <w:tabs>
          <w:tab w:val="left" w:leader="none" w:pos="170"/>
        </w:tabs>
        <w:spacing w:after="0" w:before="0" w:lineRule="auto"/>
        <w:ind w:left="709" w:hanging="709"/>
        <w:rPr>
          <w:color w:val="000000"/>
          <w:sz w:val="22"/>
          <w:szCs w:val="22"/>
          <w:u w:val="single"/>
        </w:rPr>
      </w:pPr>
      <w:r w:rsidDel="00000000" w:rsidR="00000000" w:rsidRPr="00000000">
        <w:rPr>
          <w:color w:val="000000"/>
          <w:sz w:val="22"/>
          <w:szCs w:val="22"/>
          <w:u w:val="single"/>
          <w:rtl w:val="0"/>
        </w:rPr>
        <w:t xml:space="preserve">TRABAJOS PRELIMINARES</w:t>
      </w:r>
    </w:p>
    <w:p w:rsidR="00000000" w:rsidDel="00000000" w:rsidP="00000000" w:rsidRDefault="00000000" w:rsidRPr="00000000" w14:paraId="0000018C">
      <w:pPr>
        <w:rPr/>
      </w:pPr>
      <w:r w:rsidDel="00000000" w:rsidR="00000000" w:rsidRPr="00000000">
        <w:rPr>
          <w:rtl w:val="0"/>
        </w:rPr>
      </w:r>
    </w:p>
    <w:p w:rsidR="00000000" w:rsidDel="00000000" w:rsidP="00000000" w:rsidRDefault="00000000" w:rsidRPr="00000000" w14:paraId="0000018D">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TRAZOS, NIVELES Y REPLANTEO</w:t>
      </w:r>
    </w:p>
    <w:p w:rsidR="00000000" w:rsidDel="00000000" w:rsidP="00000000" w:rsidRDefault="00000000" w:rsidRPr="00000000" w14:paraId="0000018E">
      <w:pPr>
        <w:rPr/>
      </w:pPr>
      <w:r w:rsidDel="00000000" w:rsidR="00000000" w:rsidRPr="00000000">
        <w:rPr>
          <w:rtl w:val="0"/>
        </w:rPr>
      </w:r>
    </w:p>
    <w:p w:rsidR="00000000" w:rsidDel="00000000" w:rsidP="00000000" w:rsidRDefault="00000000" w:rsidRPr="00000000" w14:paraId="0000018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9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presente partida comprende la ejecución de los trabajos de trazo, nivelación y replanteo de la obra, los cuales permiten materializar en el terreno las dimensiones, ejes y cotas indicadas en los planos de arquitectura, estructuras y especialidades. Incluye el suministro de materiales, equipos, mano de obra y accesorios necesarios para asegurar la correcta ubicación de los elementos constructivos.</w:t>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materiales</w:t>
      </w:r>
    </w:p>
    <w:p w:rsidR="00000000" w:rsidDel="00000000" w:rsidP="00000000" w:rsidRDefault="00000000" w:rsidRPr="00000000" w14:paraId="0000019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Estacas de madera rolliza o aserrada de sección 2”x2” o similar.</w:t>
      </w:r>
    </w:p>
    <w:p w:rsidR="00000000" w:rsidDel="00000000" w:rsidP="00000000" w:rsidRDefault="00000000" w:rsidRPr="00000000" w14:paraId="0000019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Listones y reglas de madera para fijación de hilos y cordeles.</w:t>
      </w:r>
    </w:p>
    <w:p w:rsidR="00000000" w:rsidDel="00000000" w:rsidP="00000000" w:rsidRDefault="00000000" w:rsidRPr="00000000" w14:paraId="0000019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Clavos de acero de diferentes longitudes.</w:t>
      </w:r>
    </w:p>
    <w:p w:rsidR="00000000" w:rsidDel="00000000" w:rsidP="00000000" w:rsidRDefault="00000000" w:rsidRPr="00000000" w14:paraId="0000019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Cordeles de nylon.</w:t>
      </w:r>
    </w:p>
    <w:p w:rsidR="00000000" w:rsidDel="00000000" w:rsidP="00000000" w:rsidRDefault="00000000" w:rsidRPr="00000000" w14:paraId="0000019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Pintura en spray o cal para marcación.</w:t>
      </w:r>
    </w:p>
    <w:p w:rsidR="00000000" w:rsidDel="00000000" w:rsidP="00000000" w:rsidRDefault="00000000" w:rsidRPr="00000000" w14:paraId="0000019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Marcos de referencia (baterías de nivel) para fijar cotas.</w:t>
      </w:r>
    </w:p>
    <w:p w:rsidR="00000000" w:rsidDel="00000000" w:rsidP="00000000" w:rsidRDefault="00000000" w:rsidRPr="00000000" w14:paraId="0000019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Equipos</w:t>
      </w:r>
    </w:p>
    <w:p w:rsidR="00000000" w:rsidDel="00000000" w:rsidP="00000000" w:rsidRDefault="00000000" w:rsidRPr="00000000" w14:paraId="0000019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Equipo topográfico: estación total, nivel óptico o nivel láser, teodolito.</w:t>
      </w:r>
    </w:p>
    <w:p w:rsidR="00000000" w:rsidDel="00000000" w:rsidP="00000000" w:rsidRDefault="00000000" w:rsidRPr="00000000" w14:paraId="0000019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GPS diferencial (cuando se requiera precisión georreferenciada).</w:t>
      </w:r>
    </w:p>
    <w:p w:rsidR="00000000" w:rsidDel="00000000" w:rsidP="00000000" w:rsidRDefault="00000000" w:rsidRPr="00000000" w14:paraId="0000019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Cinta métrica de 30 y 50 m.</w:t>
      </w:r>
    </w:p>
    <w:p w:rsidR="00000000" w:rsidDel="00000000" w:rsidP="00000000" w:rsidRDefault="00000000" w:rsidRPr="00000000" w14:paraId="0000019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Jalones, plomada, escuadra.</w:t>
      </w:r>
    </w:p>
    <w:p w:rsidR="00000000" w:rsidDel="00000000" w:rsidP="00000000" w:rsidRDefault="00000000" w:rsidRPr="00000000" w14:paraId="0000019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Martillos, machetes y palas para hincado y despeje.</w:t>
      </w:r>
    </w:p>
    <w:p w:rsidR="00000000" w:rsidDel="00000000" w:rsidP="00000000" w:rsidRDefault="00000000" w:rsidRPr="00000000" w14:paraId="000001A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993" w:right="0" w:hanging="283.9999999999999"/>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EPP: casco, guantes, botas de seguridad y chaleco reflectivo.</w:t>
      </w:r>
    </w:p>
    <w:p w:rsidR="00000000" w:rsidDel="00000000" w:rsidP="00000000" w:rsidRDefault="00000000" w:rsidRPr="00000000" w14:paraId="000001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Ejecución</w:t>
      </w:r>
    </w:p>
    <w:p w:rsidR="00000000" w:rsidDel="00000000" w:rsidP="00000000" w:rsidRDefault="00000000" w:rsidRPr="00000000" w14:paraId="000001A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Verificación de referencias: Se tomarán como base los puntos de control, coordenadas y niveles proporcionados por el levantamiento topográfico oficial del proyecto.</w:t>
      </w:r>
    </w:p>
    <w:p w:rsidR="00000000" w:rsidDel="00000000" w:rsidP="00000000" w:rsidRDefault="00000000" w:rsidRPr="00000000" w14:paraId="000001A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Establecimiento de ejes principales: Con estación total o teodolito se proyectarán los ejes en el terreno, fijándolos con estacas y cordeles.</w:t>
      </w:r>
    </w:p>
    <w:p w:rsidR="00000000" w:rsidDel="00000000" w:rsidP="00000000" w:rsidRDefault="00000000" w:rsidRPr="00000000" w14:paraId="000001A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Colocación de baterías de nivel: Se instalarán bancos de nivel (BM) en lugares fijos y seguros, que servirán como referencia permanente de cotas durante toda la obra.</w:t>
      </w:r>
    </w:p>
    <w:p w:rsidR="00000000" w:rsidDel="00000000" w:rsidP="00000000" w:rsidRDefault="00000000" w:rsidRPr="00000000" w14:paraId="000001A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Trazado de estructuras: Se procederá al trazo de cimentaciones, columnas, muros, vigas y demás elementos estructurales de acuerdo con los planos aprobados.</w:t>
      </w:r>
    </w:p>
    <w:p w:rsidR="00000000" w:rsidDel="00000000" w:rsidP="00000000" w:rsidRDefault="00000000" w:rsidRPr="00000000" w14:paraId="000001A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Marcación en campo: Se usarán cal, pintura o cordeles para marcar alineamientos, espesores y dimensiones reales.</w:t>
      </w:r>
    </w:p>
    <w:p w:rsidR="00000000" w:rsidDel="00000000" w:rsidP="00000000" w:rsidRDefault="00000000" w:rsidRPr="00000000" w14:paraId="000001A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Control de exactitud: Se verificará constantemente que las dimensiones, alineamientos y niveles coincidan con lo indicado en los planos.</w:t>
      </w:r>
    </w:p>
    <w:p w:rsidR="00000000" w:rsidDel="00000000" w:rsidP="00000000" w:rsidRDefault="00000000" w:rsidRPr="00000000" w14:paraId="000001A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Replanteo constante: Durante el avance de la obra se realizarán verificaciones y ajustes para garantizar la correcta ubicación de los elementos constructivos.</w:t>
      </w:r>
    </w:p>
    <w:p w:rsidR="00000000" w:rsidDel="00000000" w:rsidP="00000000" w:rsidRDefault="00000000" w:rsidRPr="00000000" w14:paraId="000001A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A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Metro cuadrado (M2)</w:t>
      </w:r>
    </w:p>
    <w:p w:rsidR="00000000" w:rsidDel="00000000" w:rsidP="00000000" w:rsidRDefault="00000000" w:rsidRPr="00000000" w14:paraId="000001A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B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unidad de medida será en juego en metro cuadrado (m²) trazado, según lo indicado en el presupuesto.</w:t>
      </w:r>
    </w:p>
    <w:p w:rsidR="00000000" w:rsidDel="00000000" w:rsidP="00000000" w:rsidRDefault="00000000" w:rsidRPr="00000000" w14:paraId="000001B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B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cantidad determinada según el método de medición será pagada al precio unitario del contrato, y dicho precio constituirá compensación total por el costo de material, equipo, mano de obra e imprevistos necesarios para completar la partida.</w:t>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ELIMINACIÓN DE ÁRBOLES Y MALEZA</w:t>
      </w:r>
    </w:p>
    <w:p w:rsidR="00000000" w:rsidDel="00000000" w:rsidP="00000000" w:rsidRDefault="00000000" w:rsidRPr="00000000" w14:paraId="000001B9">
      <w:pPr>
        <w:rPr/>
      </w:pPr>
      <w:r w:rsidDel="00000000" w:rsidR="00000000" w:rsidRPr="00000000">
        <w:rPr>
          <w:rtl w:val="0"/>
        </w:rPr>
      </w:r>
    </w:p>
    <w:p w:rsidR="00000000" w:rsidDel="00000000" w:rsidP="00000000" w:rsidRDefault="00000000" w:rsidRPr="00000000" w14:paraId="000001B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B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Consiste en la eliminación de elementos sueltos, livianos y pesados, existentes en la superficie del terreno, que impidan la construcción.</w:t>
      </w:r>
    </w:p>
    <w:p w:rsidR="00000000" w:rsidDel="00000000" w:rsidP="00000000" w:rsidRDefault="00000000" w:rsidRPr="00000000" w14:paraId="000001BC">
      <w:pPr>
        <w:rPr>
          <w:color w:val="000000"/>
        </w:rPr>
      </w:pPr>
      <w:r w:rsidDel="00000000" w:rsidR="00000000" w:rsidRPr="00000000">
        <w:rPr>
          <w:rtl w:val="0"/>
        </w:rPr>
      </w:r>
    </w:p>
    <w:p w:rsidR="00000000" w:rsidDel="00000000" w:rsidP="00000000" w:rsidRDefault="00000000" w:rsidRPr="00000000" w14:paraId="000001B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Proceso constructivo</w:t>
      </w:r>
    </w:p>
    <w:p w:rsidR="00000000" w:rsidDel="00000000" w:rsidP="00000000" w:rsidRDefault="00000000" w:rsidRPr="00000000" w14:paraId="000001B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marcará el área donde se realizarán los trabajos y se procederá a realizar la limpieza del terreno, eliminando todo tipo de maleza, desmonte o basura, el terreno debe quedar libre para continuar con la demarcación plasmada en los planos de Arquitectura y Estructuras.</w:t>
      </w:r>
    </w:p>
    <w:p w:rsidR="00000000" w:rsidDel="00000000" w:rsidP="00000000" w:rsidRDefault="00000000" w:rsidRPr="00000000" w14:paraId="000001B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36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C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Global (glb)</w:t>
      </w:r>
    </w:p>
    <w:p w:rsidR="00000000" w:rsidDel="00000000" w:rsidP="00000000" w:rsidRDefault="00000000" w:rsidRPr="00000000" w14:paraId="000001C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trabajo ejecutado se medirá en GLOBAL (glb).</w:t>
      </w:r>
    </w:p>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C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9"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 pago se hará global (glb) según precio unitario del contrato, entendiéndose que dicho precio y pago constituirá compensación total por toda la mano de obra, incluyendo las leyes sociales, materiales y cualquier actividad o suministro necesario para la ejecución del trabajo.</w:t>
      </w:r>
    </w:p>
    <w:p w:rsidR="00000000" w:rsidDel="00000000" w:rsidP="00000000" w:rsidRDefault="00000000" w:rsidRPr="00000000" w14:paraId="000001C8">
      <w:pPr>
        <w:rPr>
          <w:color w:val="000000"/>
        </w:rPr>
      </w:pPr>
      <w:r w:rsidDel="00000000" w:rsidR="00000000" w:rsidRPr="00000000">
        <w:rPr>
          <w:rtl w:val="0"/>
        </w:rPr>
      </w:r>
    </w:p>
    <w:p w:rsidR="00000000" w:rsidDel="00000000" w:rsidP="00000000" w:rsidRDefault="00000000" w:rsidRPr="00000000" w14:paraId="000001C9">
      <w:pPr>
        <w:pStyle w:val="Heading3"/>
        <w:numPr>
          <w:ilvl w:val="1"/>
          <w:numId w:val="3"/>
        </w:numPr>
        <w:tabs>
          <w:tab w:val="left" w:leader="none" w:pos="170"/>
        </w:tabs>
        <w:spacing w:after="0" w:before="0" w:lineRule="auto"/>
        <w:ind w:left="709" w:hanging="709"/>
        <w:rPr>
          <w:color w:val="000000"/>
          <w:sz w:val="22"/>
          <w:szCs w:val="22"/>
          <w:u w:val="single"/>
        </w:rPr>
      </w:pPr>
      <w:r w:rsidDel="00000000" w:rsidR="00000000" w:rsidRPr="00000000">
        <w:rPr>
          <w:color w:val="000000"/>
          <w:sz w:val="22"/>
          <w:szCs w:val="22"/>
          <w:u w:val="single"/>
          <w:rtl w:val="0"/>
        </w:rPr>
        <w:t xml:space="preserve">MOVILIZACIÓN Y DESMOVILIZACIÓN DE MAQUINARIAS</w:t>
      </w:r>
    </w:p>
    <w:p w:rsidR="00000000" w:rsidDel="00000000" w:rsidP="00000000" w:rsidRDefault="00000000" w:rsidRPr="00000000" w14:paraId="000001CA">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MOVILIZACIÓN Y DESMOVILIZACIÓN DE MAQUINARIAS</w:t>
      </w:r>
    </w:p>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CD">
      <w:pPr>
        <w:rPr>
          <w:color w:val="000000"/>
        </w:rPr>
      </w:pPr>
      <w:r w:rsidDel="00000000" w:rsidR="00000000" w:rsidRPr="00000000">
        <w:rPr>
          <w:color w:val="000000"/>
          <w:rtl w:val="0"/>
        </w:rPr>
        <w:t xml:space="preserve">Esta partida comprende el transporte de equipo, herramientas, y maquinaria a utilizar en obra, considerándose el trayecto desde la ubicación de los depósitos del Contratista hasta el lugar donde se ejecutará la obra.</w:t>
      </w:r>
    </w:p>
    <w:p w:rsidR="00000000" w:rsidDel="00000000" w:rsidP="00000000" w:rsidRDefault="00000000" w:rsidRPr="00000000" w14:paraId="000001CE">
      <w:pPr>
        <w:rPr>
          <w:color w:val="000000"/>
        </w:rPr>
      </w:pPr>
      <w:r w:rsidDel="00000000" w:rsidR="00000000" w:rsidRPr="00000000">
        <w:rPr>
          <w:rtl w:val="0"/>
        </w:rPr>
      </w:r>
    </w:p>
    <w:p w:rsidR="00000000" w:rsidDel="00000000" w:rsidP="00000000" w:rsidRDefault="00000000" w:rsidRPr="00000000" w14:paraId="000001C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D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Global (glb)</w:t>
      </w:r>
    </w:p>
    <w:p w:rsidR="00000000" w:rsidDel="00000000" w:rsidP="00000000" w:rsidRDefault="00000000" w:rsidRPr="00000000" w14:paraId="000001D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D3">
      <w:pPr>
        <w:rPr>
          <w:color w:val="000000"/>
        </w:rPr>
      </w:pPr>
      <w:r w:rsidDel="00000000" w:rsidR="00000000" w:rsidRPr="00000000">
        <w:rPr>
          <w:color w:val="000000"/>
          <w:rtl w:val="0"/>
        </w:rPr>
        <w:t xml:space="preserve">La forma de medición de la partida será de acuerdo a los trabajos y daños realizados de plantas que se encuentren en el trazo del puente peatonal, será medido en forma global (Gbl). </w:t>
      </w:r>
    </w:p>
    <w:p w:rsidR="00000000" w:rsidDel="00000000" w:rsidP="00000000" w:rsidRDefault="00000000" w:rsidRPr="00000000" w14:paraId="000001D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D6">
      <w:pPr>
        <w:rPr>
          <w:color w:val="000000"/>
        </w:rPr>
      </w:pPr>
      <w:r w:rsidDel="00000000" w:rsidR="00000000" w:rsidRPr="00000000">
        <w:rPr>
          <w:color w:val="000000"/>
          <w:rtl w:val="0"/>
        </w:rPr>
        <w:t xml:space="preserve">El pago se hará en forma global (Gbl) según precio unitario;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1D7">
      <w:pPr>
        <w:rPr>
          <w:color w:val="000000"/>
        </w:rPr>
      </w:pPr>
      <w:r w:rsidDel="00000000" w:rsidR="00000000" w:rsidRPr="00000000">
        <w:rPr>
          <w:rtl w:val="0"/>
        </w:rPr>
      </w:r>
    </w:p>
    <w:p w:rsidR="00000000" w:rsidDel="00000000" w:rsidP="00000000" w:rsidRDefault="00000000" w:rsidRPr="00000000" w14:paraId="000001D8">
      <w:pPr>
        <w:pStyle w:val="Heading3"/>
        <w:numPr>
          <w:ilvl w:val="1"/>
          <w:numId w:val="3"/>
        </w:numPr>
        <w:tabs>
          <w:tab w:val="left" w:leader="none" w:pos="170"/>
        </w:tabs>
        <w:spacing w:after="0" w:before="0" w:lineRule="auto"/>
        <w:ind w:left="709" w:hanging="709"/>
        <w:rPr>
          <w:color w:val="000000"/>
          <w:sz w:val="22"/>
          <w:szCs w:val="22"/>
          <w:u w:val="single"/>
        </w:rPr>
      </w:pPr>
      <w:r w:rsidDel="00000000" w:rsidR="00000000" w:rsidRPr="00000000">
        <w:rPr>
          <w:color w:val="000000"/>
          <w:sz w:val="22"/>
          <w:szCs w:val="22"/>
          <w:u w:val="single"/>
          <w:rtl w:val="0"/>
        </w:rPr>
        <w:t xml:space="preserve">FLETE</w:t>
      </w:r>
    </w:p>
    <w:p w:rsidR="00000000" w:rsidDel="00000000" w:rsidP="00000000" w:rsidRDefault="00000000" w:rsidRPr="00000000" w14:paraId="000001D9">
      <w:pPr>
        <w:pStyle w:val="Heading3"/>
        <w:numPr>
          <w:ilvl w:val="2"/>
          <w:numId w:val="3"/>
        </w:numPr>
        <w:tabs>
          <w:tab w:val="left" w:leader="none" w:pos="170"/>
        </w:tabs>
        <w:spacing w:after="0" w:before="0" w:lineRule="auto"/>
        <w:ind w:left="1021" w:hanging="1021"/>
        <w:rPr>
          <w:color w:val="000000"/>
          <w:sz w:val="22"/>
          <w:szCs w:val="22"/>
          <w:u w:val="single"/>
        </w:rPr>
      </w:pPr>
      <w:r w:rsidDel="00000000" w:rsidR="00000000" w:rsidRPr="00000000">
        <w:rPr>
          <w:color w:val="000000"/>
          <w:sz w:val="22"/>
          <w:szCs w:val="22"/>
          <w:u w:val="single"/>
          <w:rtl w:val="0"/>
        </w:rPr>
        <w:t xml:space="preserve">FLETE TERRESTRE</w:t>
      </w:r>
    </w:p>
    <w:p w:rsidR="00000000" w:rsidDel="00000000" w:rsidP="00000000" w:rsidRDefault="00000000" w:rsidRPr="00000000" w14:paraId="000001DA">
      <w:pPr>
        <w:rPr/>
      </w:pPr>
      <w:r w:rsidDel="00000000" w:rsidR="00000000" w:rsidRPr="00000000">
        <w:rPr>
          <w:rtl w:val="0"/>
        </w:rPr>
      </w:r>
    </w:p>
    <w:p w:rsidR="00000000" w:rsidDel="00000000" w:rsidP="00000000" w:rsidRDefault="00000000" w:rsidRPr="00000000" w14:paraId="000001D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Descripción</w:t>
      </w:r>
    </w:p>
    <w:p w:rsidR="00000000" w:rsidDel="00000000" w:rsidP="00000000" w:rsidRDefault="00000000" w:rsidRPr="00000000" w14:paraId="000001DC">
      <w:pPr>
        <w:rPr>
          <w:color w:val="000000"/>
        </w:rPr>
      </w:pPr>
      <w:r w:rsidDel="00000000" w:rsidR="00000000" w:rsidRPr="00000000">
        <w:rPr>
          <w:color w:val="000000"/>
          <w:rtl w:val="0"/>
        </w:rPr>
        <w:t xml:space="preserve">Este ítem considera la inversión necesaria para transportar todo tipo de material requerido, desde los distintos centros de abastecimiento a pie de obra. Dentro del análisis se incluye el almacenamiento previo, las mermas y demás percances que pudiesen ocurrir durante el traslado de los Insumos.</w:t>
      </w:r>
    </w:p>
    <w:p w:rsidR="00000000" w:rsidDel="00000000" w:rsidP="00000000" w:rsidRDefault="00000000" w:rsidRPr="00000000" w14:paraId="000001DD">
      <w:pPr>
        <w:rPr>
          <w:color w:val="000000"/>
        </w:rPr>
      </w:pPr>
      <w:r w:rsidDel="00000000" w:rsidR="00000000" w:rsidRPr="00000000">
        <w:rPr>
          <w:rtl w:val="0"/>
        </w:rPr>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Unidad de Medida</w:t>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Global (glb)</w:t>
      </w:r>
    </w:p>
    <w:p w:rsidR="00000000" w:rsidDel="00000000" w:rsidP="00000000" w:rsidRDefault="00000000" w:rsidRPr="00000000" w14:paraId="000001E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Método de Medición</w:t>
      </w:r>
    </w:p>
    <w:p w:rsidR="00000000" w:rsidDel="00000000" w:rsidP="00000000" w:rsidRDefault="00000000" w:rsidRPr="00000000" w14:paraId="000001E2">
      <w:pPr>
        <w:rPr>
          <w:color w:val="000000"/>
        </w:rPr>
      </w:pPr>
      <w:r w:rsidDel="00000000" w:rsidR="00000000" w:rsidRPr="00000000">
        <w:rPr>
          <w:color w:val="000000"/>
          <w:rtl w:val="0"/>
        </w:rPr>
        <w:t xml:space="preserve">La forma de medición de la partida será en forma global (Gbl). </w:t>
      </w:r>
    </w:p>
    <w:p w:rsidR="00000000" w:rsidDel="00000000" w:rsidP="00000000" w:rsidRDefault="00000000" w:rsidRPr="00000000" w14:paraId="000001E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Bases de Pago</w:t>
      </w:r>
    </w:p>
    <w:p w:rsidR="00000000" w:rsidDel="00000000" w:rsidP="00000000" w:rsidRDefault="00000000" w:rsidRPr="00000000" w14:paraId="000001E5">
      <w:pPr>
        <w:rPr>
          <w:color w:val="000000"/>
        </w:rPr>
      </w:pPr>
      <w:r w:rsidDel="00000000" w:rsidR="00000000" w:rsidRPr="00000000">
        <w:rPr>
          <w:color w:val="000000"/>
          <w:rtl w:val="0"/>
        </w:rPr>
        <w:t xml:space="preserve">El pago se hará en forma global (Gbl) según precio unitario; entendiéndose que dicho precio y pago constituirá compensación total por toda la mano de obra incluyendo leyes sociales, materiales y cualquier actividad o suministro necesario para la ejecución del trabajo.</w:t>
      </w:r>
    </w:p>
    <w:p w:rsidR="00000000" w:rsidDel="00000000" w:rsidP="00000000" w:rsidRDefault="00000000" w:rsidRPr="00000000" w14:paraId="000001E6">
      <w:pPr>
        <w:rPr>
          <w:color w:val="000000"/>
        </w:rPr>
      </w:pPr>
      <w:r w:rsidDel="00000000" w:rsidR="00000000" w:rsidRPr="00000000">
        <w:rPr>
          <w:rtl w:val="0"/>
        </w:rPr>
      </w:r>
    </w:p>
    <w:p w:rsidR="00000000" w:rsidDel="00000000" w:rsidP="00000000" w:rsidRDefault="00000000" w:rsidRPr="00000000" w14:paraId="000001E7">
      <w:pPr>
        <w:rPr>
          <w:color w:val="000000"/>
        </w:rPr>
      </w:pPr>
      <w:r w:rsidDel="00000000" w:rsidR="00000000" w:rsidRPr="00000000">
        <w:rPr>
          <w:rtl w:val="0"/>
        </w:rPr>
      </w:r>
    </w:p>
    <w:p w:rsidR="00000000" w:rsidDel="00000000" w:rsidP="00000000" w:rsidRDefault="00000000" w:rsidRPr="00000000" w14:paraId="000001E8">
      <w:pPr>
        <w:rPr>
          <w:color w:val="000000"/>
        </w:rPr>
      </w:pPr>
      <w:r w:rsidDel="00000000" w:rsidR="00000000" w:rsidRPr="00000000">
        <w:rPr>
          <w:rtl w:val="0"/>
        </w:rPr>
      </w:r>
    </w:p>
    <w:p w:rsidR="00000000" w:rsidDel="00000000" w:rsidP="00000000" w:rsidRDefault="00000000" w:rsidRPr="00000000" w14:paraId="000001E9">
      <w:pPr>
        <w:rPr>
          <w:color w:val="000000"/>
        </w:rPr>
      </w:pPr>
      <w:r w:rsidDel="00000000" w:rsidR="00000000" w:rsidRPr="00000000">
        <w:rPr>
          <w:rtl w:val="0"/>
        </w:rPr>
      </w:r>
    </w:p>
    <w:p w:rsidR="00000000" w:rsidDel="00000000" w:rsidP="00000000" w:rsidRDefault="00000000" w:rsidRPr="00000000" w14:paraId="000001EA">
      <w:pPr>
        <w:rPr>
          <w:color w:val="000000"/>
        </w:rPr>
      </w:pPr>
      <w:r w:rsidDel="00000000" w:rsidR="00000000" w:rsidRPr="00000000">
        <w:rPr>
          <w:rtl w:val="0"/>
        </w:rPr>
      </w:r>
    </w:p>
    <w:p w:rsidR="00000000" w:rsidDel="00000000" w:rsidP="00000000" w:rsidRDefault="00000000" w:rsidRPr="00000000" w14:paraId="000001EB">
      <w:pPr>
        <w:rPr>
          <w:color w:val="000000"/>
        </w:rPr>
      </w:pPr>
      <w:r w:rsidDel="00000000" w:rsidR="00000000" w:rsidRPr="00000000">
        <w:rPr>
          <w:rtl w:val="0"/>
        </w:rPr>
      </w:r>
    </w:p>
    <w:p w:rsidR="00000000" w:rsidDel="00000000" w:rsidP="00000000" w:rsidRDefault="00000000" w:rsidRPr="00000000" w14:paraId="000001EC">
      <w:pPr>
        <w:rPr/>
      </w:pPr>
      <w:r w:rsidDel="00000000" w:rsidR="00000000" w:rsidRPr="00000000">
        <w:rPr>
          <w:rtl w:val="0"/>
        </w:rPr>
      </w:r>
    </w:p>
    <w:sectPr>
      <w:headerReference r:id="rId8" w:type="default"/>
      <w:footerReference r:id="rId9" w:type="default"/>
      <w:pgSz w:h="16840" w:w="11907" w:orient="portrait"/>
      <w:pgMar w:bottom="1134" w:top="284" w:left="1701" w:right="1701" w:header="280" w:foot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libri"/>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Century Gothic">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
      <w:tblW w:w="9355.0" w:type="dxa"/>
      <w:jc w:val="left"/>
      <w:tblInd w:w="-318.0" w:type="dxa"/>
      <w:tblBorders>
        <w:top w:color="808080" w:space="0" w:sz="4" w:val="single"/>
        <w:insideH w:color="808080" w:space="0" w:sz="4" w:val="single"/>
        <w:insideV w:color="808080" w:space="0" w:sz="4" w:val="single"/>
      </w:tblBorders>
      <w:tblLayout w:type="fixed"/>
      <w:tblLook w:val="0000"/>
    </w:tblPr>
    <w:tblGrid>
      <w:gridCol w:w="2977"/>
      <w:gridCol w:w="3543"/>
      <w:gridCol w:w="2835"/>
      <w:tblGridChange w:id="0">
        <w:tblGrid>
          <w:gridCol w:w="2977"/>
          <w:gridCol w:w="3543"/>
          <w:gridCol w:w="2835"/>
        </w:tblGrid>
      </w:tblGridChange>
    </w:tblGrid>
    <w:tr>
      <w:trPr>
        <w:cantSplit w:val="0"/>
        <w:trHeight w:val="631" w:hRule="atLeast"/>
        <w:tblHeader w:val="0"/>
      </w:trPr>
      <w:tc>
        <w:tcPr/>
        <w:p w:rsidR="00000000" w:rsidDel="00000000" w:rsidP="00000000" w:rsidRDefault="00000000" w:rsidRPr="00000000" w14:paraId="000001F4">
          <w:pPr>
            <w:tabs>
              <w:tab w:val="left" w:leader="none" w:pos="411"/>
              <w:tab w:val="center" w:leader="none" w:pos="3790"/>
              <w:tab w:val="center" w:leader="none" w:pos="4677"/>
              <w:tab w:val="left" w:leader="none" w:pos="5611"/>
            </w:tabs>
            <w:jc w:val="center"/>
            <w:rPr>
              <w:rFonts w:ascii="Poppins" w:cs="Poppins" w:eastAsia="Poppins" w:hAnsi="Poppins"/>
              <w:sz w:val="12"/>
              <w:szCs w:val="12"/>
            </w:rPr>
          </w:pPr>
          <w:r w:rsidDel="00000000" w:rsidR="00000000" w:rsidRPr="00000000">
            <w:rPr>
              <w:rtl w:val="0"/>
            </w:rPr>
          </w:r>
        </w:p>
      </w:tc>
      <w:tc>
        <w:tcPr>
          <w:vAlign w:val="center"/>
        </w:tcPr>
        <w:p w:rsidR="00000000" w:rsidDel="00000000" w:rsidP="00000000" w:rsidRDefault="00000000" w:rsidRPr="00000000" w14:paraId="000001F5">
          <w:pPr>
            <w:tabs>
              <w:tab w:val="left" w:leader="none" w:pos="411"/>
              <w:tab w:val="center" w:leader="none" w:pos="3790"/>
              <w:tab w:val="center" w:leader="none" w:pos="4677"/>
              <w:tab w:val="left" w:leader="none" w:pos="5611"/>
            </w:tabs>
            <w:jc w:val="center"/>
            <w:rPr>
              <w:rFonts w:ascii="Poppins" w:cs="Poppins" w:eastAsia="Poppins" w:hAnsi="Poppins"/>
              <w:sz w:val="12"/>
              <w:szCs w:val="12"/>
            </w:rPr>
          </w:pPr>
          <w:r w:rsidDel="00000000" w:rsidR="00000000" w:rsidRPr="00000000">
            <w:rPr>
              <w:rtl w:val="0"/>
            </w:rPr>
          </w:r>
        </w:p>
      </w:tc>
      <w:tc>
        <w:tcPr>
          <w:vAlign w:val="center"/>
        </w:tcPr>
        <w:p w:rsidR="00000000" w:rsidDel="00000000" w:rsidP="00000000" w:rsidRDefault="00000000" w:rsidRPr="00000000" w14:paraId="000001F6">
          <w:pPr>
            <w:tabs>
              <w:tab w:val="center" w:leader="none" w:pos="4252"/>
              <w:tab w:val="right" w:leader="none" w:pos="8504"/>
            </w:tabs>
            <w:ind w:right="-108"/>
            <w:rPr>
              <w:rFonts w:ascii="Arial" w:cs="Arial" w:eastAsia="Arial" w:hAnsi="Arial"/>
              <w:color w:val="7f7f7f"/>
              <w:sz w:val="12"/>
              <w:szCs w:val="12"/>
            </w:rPr>
          </w:pPr>
          <w:r w:rsidDel="00000000" w:rsidR="00000000" w:rsidRPr="00000000">
            <w:rPr>
              <w:rFonts w:ascii="Arial" w:cs="Arial" w:eastAsia="Arial" w:hAnsi="Arial"/>
              <w:color w:val="808080"/>
              <w:sz w:val="12"/>
              <w:szCs w:val="12"/>
              <w:rtl w:val="0"/>
            </w:rPr>
            <w:t xml:space="preserve">Página</w:t>
          </w:r>
          <w:r w:rsidDel="00000000" w:rsidR="00000000" w:rsidRPr="00000000">
            <w:rPr>
              <w:rFonts w:ascii="Arial" w:cs="Arial" w:eastAsia="Arial" w:hAnsi="Arial"/>
              <w:color w:val="7f7f7f"/>
              <w:sz w:val="12"/>
              <w:szCs w:val="12"/>
              <w:rtl w:val="0"/>
            </w:rPr>
            <w:t xml:space="preserve"> | </w:t>
          </w:r>
          <w:r w:rsidDel="00000000" w:rsidR="00000000" w:rsidRPr="00000000">
            <w:rPr>
              <w:rFonts w:ascii="Arial" w:cs="Arial" w:eastAsia="Arial" w:hAnsi="Arial"/>
              <w:color w:val="7f7f7f"/>
              <w:sz w:val="12"/>
              <w:szCs w:val="12"/>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F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E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9355.0" w:type="dxa"/>
      <w:jc w:val="left"/>
      <w:tblInd w:w="-318.0" w:type="dxa"/>
      <w:tblBorders>
        <w:bottom w:color="808080" w:space="0" w:sz="4" w:val="single"/>
      </w:tblBorders>
      <w:tblLayout w:type="fixed"/>
      <w:tblLook w:val="0000"/>
    </w:tblPr>
    <w:tblGrid>
      <w:gridCol w:w="2961"/>
      <w:gridCol w:w="3559"/>
      <w:gridCol w:w="2835"/>
      <w:tblGridChange w:id="0">
        <w:tblGrid>
          <w:gridCol w:w="2961"/>
          <w:gridCol w:w="3559"/>
          <w:gridCol w:w="2835"/>
        </w:tblGrid>
      </w:tblGridChange>
    </w:tblGrid>
    <w:tr>
      <w:trPr>
        <w:cantSplit w:val="0"/>
        <w:trHeight w:val="745" w:hRule="atLeast"/>
        <w:tblHeader w:val="0"/>
      </w:trPr>
      <w:tc>
        <w:tcPr>
          <w:tcBorders>
            <w:bottom w:color="7f7f7f" w:space="0" w:sz="4" w:val="single"/>
            <w:right w:color="7f7f7f" w:space="0" w:sz="4" w:val="single"/>
          </w:tcBorders>
          <w:vAlign w:val="center"/>
        </w:tcPr>
        <w:p w:rsidR="00000000" w:rsidDel="00000000" w:rsidP="00000000" w:rsidRDefault="00000000" w:rsidRPr="00000000" w14:paraId="000001E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bottom w:color="7f7f7f" w:space="0" w:sz="4" w:val="single"/>
            <w:right w:color="7f7f7f" w:space="0" w:sz="4" w:val="single"/>
          </w:tcBorders>
        </w:tcPr>
        <w:p w:rsidR="00000000" w:rsidDel="00000000" w:rsidP="00000000" w:rsidRDefault="00000000" w:rsidRPr="00000000" w14:paraId="000001E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Narrow" w:cs="Arial Narrow" w:eastAsia="Arial Narrow" w:hAnsi="Arial Narrow"/>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7f7f7f"/>
              <w:sz w:val="18"/>
              <w:szCs w:val="18"/>
              <w:u w:val="none"/>
              <w:shd w:fill="auto" w:val="clear"/>
              <w:vertAlign w:val="baseline"/>
              <w:rtl w:val="0"/>
            </w:rPr>
            <w:t xml:space="preserve">ESPECIFICACIONES TÉCNICAS CORTE SUPERIOR DE JUSTICIA DE AMAZONAS</w:t>
          </w:r>
          <w:r w:rsidDel="00000000" w:rsidR="00000000" w:rsidRPr="00000000">
            <w:rPr>
              <w:rtl w:val="0"/>
            </w:rPr>
          </w:r>
        </w:p>
      </w:tc>
      <w:tc>
        <w:tcPr>
          <w:tcBorders>
            <w:left w:color="7f7f7f" w:space="0" w:sz="4" w:val="single"/>
            <w:bottom w:color="7f7f7f" w:space="0" w:sz="4" w:val="single"/>
            <w:right w:color="000000" w:space="0" w:sz="0" w:val="nil"/>
          </w:tcBorders>
          <w:vAlign w:val="center"/>
        </w:tcPr>
        <w:p w:rsidR="00000000" w:rsidDel="00000000" w:rsidP="00000000" w:rsidRDefault="00000000" w:rsidRPr="00000000" w14:paraId="000001F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602"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 GOBIERNO REGONAL    AMAZONAS</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-57784</wp:posOffset>
                </wp:positionH>
                <wp:positionV relativeFrom="paragraph">
                  <wp:posOffset>-153034</wp:posOffset>
                </wp:positionV>
                <wp:extent cx="438150" cy="571500"/>
                <wp:effectExtent b="0" l="0" r="0" t="0"/>
                <wp:wrapNone/>
                <wp:docPr id="20"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438150" cy="571500"/>
                        </a:xfrm>
                        <a:prstGeom prst="rect"/>
                        <a:ln/>
                      </pic:spPr>
                    </pic:pic>
                  </a:graphicData>
                </a:graphic>
              </wp:anchor>
            </w:drawing>
          </w:r>
        </w:p>
      </w:tc>
    </w:tr>
  </w:tbl>
  <w:p w:rsidR="00000000" w:rsidDel="00000000" w:rsidP="00000000" w:rsidRDefault="00000000" w:rsidRPr="00000000" w14:paraId="000001F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firstLine="0"/>
      </w:pPr>
      <w:rPr>
        <w:b w:val="1"/>
        <w:bCs w:val="1"/>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
    <w:lvl w:ilvl="0">
      <w:start w:val="1"/>
      <w:numFmt w:val="bullet"/>
      <w:lvlText w:val="♦"/>
      <w:lvlJc w:val="left"/>
      <w:pPr>
        <w:ind w:left="360" w:firstLine="0"/>
      </w:pPr>
      <w:rPr>
        <w:rFonts w:ascii="Arial" w:cs="Arial" w:eastAsia="Arial" w:hAnsi="Arial"/>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
    <w:lvl w:ilvl="0">
      <w:start w:val="1"/>
      <w:numFmt w:val="decimalZero"/>
      <w:lvlText w:val="%1."/>
      <w:lvlJc w:val="left"/>
      <w:pPr>
        <w:ind w:left="360" w:hanging="360"/>
      </w:pPr>
      <w:rPr>
        <w:rFonts w:ascii="Arial" w:cs="Arial" w:eastAsia="Arial" w:hAnsi="Arial"/>
      </w:rPr>
    </w:lvl>
    <w:lvl w:ilvl="1">
      <w:start w:val="1"/>
      <w:numFmt w:val="decimalZero"/>
      <w:lvlText w:val="%1.%2."/>
      <w:lvlJc w:val="left"/>
      <w:pPr>
        <w:ind w:left="792" w:hanging="432"/>
      </w:pPr>
      <w:rPr/>
    </w:lvl>
    <w:lvl w:ilvl="2">
      <w:start w:val="1"/>
      <w:numFmt w:val="decimalZero"/>
      <w:lvlText w:val="%1.%2.%3."/>
      <w:lvlJc w:val="left"/>
      <w:pPr>
        <w:ind w:left="1214" w:hanging="504"/>
      </w:pPr>
      <w:rPr>
        <w:rFonts w:ascii="Arial" w:cs="Arial" w:eastAsia="Arial" w:hAnsi="Arial"/>
        <w:b w:val="1"/>
        <w:bCs w:val="1"/>
      </w:rPr>
    </w:lvl>
    <w:lvl w:ilvl="3">
      <w:start w:val="1"/>
      <w:numFmt w:val="decimalZero"/>
      <w:lvlText w:val="%1.%2.%3.%4."/>
      <w:lvlJc w:val="left"/>
      <w:pPr>
        <w:ind w:left="648" w:hanging="648"/>
      </w:pPr>
      <w:rPr>
        <w:rFonts w:ascii="Arial" w:cs="Arial" w:eastAsia="Arial" w:hAnsi="Arial"/>
        <w:b w:val="1"/>
        <w:bCs w:val="1"/>
      </w:rPr>
    </w:lvl>
    <w:lvl w:ilvl="4">
      <w:start w:val="1"/>
      <w:numFmt w:val="decimalZero"/>
      <w:lvlText w:val="%1.%2.%3.%4.%5."/>
      <w:lvlJc w:val="left"/>
      <w:pPr>
        <w:ind w:left="3203" w:hanging="792"/>
      </w:pPr>
      <w:rPr/>
    </w:lvl>
    <w:lvl w:ilvl="5">
      <w:start w:val="1"/>
      <w:numFmt w:val="decimal"/>
      <w:lvlText w:val="%1.%2.%3.%4.%5.%6."/>
      <w:lvlJc w:val="left"/>
      <w:pPr>
        <w:ind w:left="2736" w:hanging="935.9999999999998"/>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4">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0" w:before="220" w:lineRule="auto"/>
      <w:jc w:val="center"/>
    </w:pPr>
    <w:rPr>
      <w:b w:val="1"/>
      <w:bCs w:val="1"/>
      <w:smallCaps w:val="1"/>
      <w:sz w:val="32"/>
      <w:szCs w:val="32"/>
    </w:rPr>
  </w:style>
  <w:style w:type="paragraph" w:styleId="Heading2">
    <w:name w:val="heading 2"/>
    <w:basedOn w:val="Normal"/>
    <w:next w:val="Normal"/>
    <w:pPr>
      <w:widowControl w:val="0"/>
      <w:spacing w:after="120" w:before="240" w:lineRule="auto"/>
      <w:jc w:val="left"/>
    </w:pPr>
    <w:rPr>
      <w:b w:val="1"/>
      <w:bCs w:val="1"/>
      <w:sz w:val="28"/>
      <w:szCs w:val="28"/>
    </w:rPr>
  </w:style>
  <w:style w:type="paragraph" w:styleId="Heading3">
    <w:name w:val="heading 3"/>
    <w:basedOn w:val="Normal"/>
    <w:next w:val="Normal"/>
    <w:pPr>
      <w:keepNext w:val="1"/>
      <w:tabs>
        <w:tab w:val="left" w:leader="none" w:pos="170"/>
      </w:tabs>
      <w:spacing w:after="60" w:before="240" w:lineRule="auto"/>
    </w:pPr>
    <w:rPr>
      <w:b w:val="1"/>
      <w:bCs w:val="1"/>
      <w:sz w:val="26"/>
      <w:szCs w:val="26"/>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spacing w:after="60" w:before="240" w:lineRule="auto"/>
    </w:pPr>
    <w:rPr>
      <w:rFonts w:ascii="Times New Roman" w:cs="Times New Roman" w:eastAsia="Times New Roman" w:hAnsi="Times New Roman"/>
      <w:b w:val="1"/>
      <w:bCs w:val="1"/>
    </w:rPr>
  </w:style>
  <w:style w:type="paragraph" w:styleId="Title">
    <w:name w:val="Title"/>
    <w:basedOn w:val="Normal"/>
    <w:next w:val="Normal"/>
    <w:pPr>
      <w:jc w:val="center"/>
    </w:pPr>
    <w:rPr>
      <w:rFonts w:ascii="Times New Roman" w:cs="Times New Roman" w:eastAsia="Times New Roman" w:hAnsi="Times New Roman"/>
      <w:b w:val="1"/>
      <w:bCs w:val="1"/>
      <w:sz w:val="24"/>
      <w:szCs w:val="24"/>
    </w:rPr>
  </w:style>
  <w:style w:type="paragraph" w:styleId="Ttulo7">
    <w:name w:val="heading 7"/>
    <w:basedOn w:val="Normal"/>
    <w:next w:val="Normal"/>
    <w:link w:val="Ttulo7Car"/>
    <w:uiPriority w:val="9"/>
    <w:qFormat w:val="1"/>
    <w:rsid w:val="00B70AF1"/>
    <w:pPr>
      <w:spacing w:after="60" w:before="240"/>
      <w:outlineLvl w:val="6"/>
    </w:pPr>
    <w:rPr>
      <w:rFonts w:ascii="Times New Roman" w:hAnsi="Times New Roman"/>
    </w:rPr>
  </w:style>
  <w:style w:type="paragraph" w:styleId="Ttulo8">
    <w:name w:val="heading 8"/>
    <w:basedOn w:val="Normal"/>
    <w:next w:val="Normal"/>
    <w:link w:val="Ttulo8Car"/>
    <w:uiPriority w:val="9"/>
    <w:qFormat w:val="1"/>
    <w:rsid w:val="00B70AF1"/>
    <w:pPr>
      <w:spacing w:after="60" w:before="240"/>
      <w:outlineLvl w:val="7"/>
    </w:pPr>
    <w:rPr>
      <w:rFonts w:ascii="Times New Roman" w:hAnsi="Times New Roman"/>
      <w:i w:val="1"/>
      <w:iCs w:val="1"/>
    </w:rPr>
  </w:style>
  <w:style w:type="paragraph" w:styleId="Ttulo9">
    <w:name w:val="heading 9"/>
    <w:basedOn w:val="Normal"/>
    <w:next w:val="Normal"/>
    <w:link w:val="Ttulo9Car"/>
    <w:uiPriority w:val="9"/>
    <w:qFormat w:val="1"/>
    <w:rsid w:val="00B70AF1"/>
    <w:pPr>
      <w:spacing w:after="60" w:before="240"/>
      <w:outlineLvl w:val="8"/>
    </w:pPr>
    <w:rPr>
      <w:rFonts w:cs="Arial"/>
      <w:szCs w:val="22"/>
    </w:rPr>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Descripcin">
    <w:name w:val="caption"/>
    <w:basedOn w:val="Normal"/>
    <w:next w:val="Normal"/>
    <w:qFormat w:val="1"/>
    <w:rsid w:val="006E18D6"/>
    <w:pPr>
      <w:spacing w:after="120" w:before="120"/>
    </w:pPr>
    <w:rPr>
      <w:b w:val="1"/>
      <w:bCs w:val="1"/>
      <w:sz w:val="20"/>
      <w:szCs w:val="20"/>
    </w:rPr>
  </w:style>
  <w:style w:type="paragraph" w:styleId="TITULO" w:customStyle="1">
    <w:name w:val="TITULO"/>
    <w:basedOn w:val="Ttulo1"/>
    <w:rsid w:val="00692475"/>
    <w:pPr>
      <w:spacing w:before="520"/>
    </w:pPr>
  </w:style>
  <w:style w:type="table" w:styleId="Tablaconcuadrcula">
    <w:name w:val="Table Grid"/>
    <w:basedOn w:val="Tablanormal"/>
    <w:rsid w:val="00B72B88"/>
    <w:pPr>
      <w:jc w:val="both"/>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val="1"/>
    <w:uiPriority w:val="39"/>
    <w:qFormat w:val="1"/>
    <w:rsid w:val="00FA4DC0"/>
    <w:pPr>
      <w:spacing w:after="120" w:before="120"/>
    </w:pPr>
    <w:rPr>
      <w:rFonts w:cstheme="minorHAnsi"/>
      <w:b w:val="1"/>
      <w:smallCaps w:val="1"/>
      <w:sz w:val="24"/>
      <w:szCs w:val="20"/>
    </w:rPr>
  </w:style>
  <w:style w:type="paragraph" w:styleId="TDC1">
    <w:name w:val="toc 1"/>
    <w:basedOn w:val="Normal"/>
    <w:next w:val="Normal"/>
    <w:autoRedefine w:val="1"/>
    <w:uiPriority w:val="39"/>
    <w:qFormat w:val="1"/>
    <w:rsid w:val="00AF69E3"/>
    <w:pPr>
      <w:tabs>
        <w:tab w:val="left" w:pos="880"/>
        <w:tab w:val="right" w:leader="dot" w:pos="8495"/>
      </w:tabs>
      <w:spacing w:after="360" w:before="360"/>
      <w:ind w:left="851" w:hanging="851"/>
    </w:pPr>
    <w:rPr>
      <w:rFonts w:cstheme="minorHAnsi"/>
      <w:b w:val="1"/>
      <w:bCs w:val="1"/>
      <w:caps w:val="1"/>
      <w:noProof w:val="1"/>
      <w:szCs w:val="22"/>
    </w:rPr>
  </w:style>
  <w:style w:type="paragraph" w:styleId="TDC3">
    <w:name w:val="toc 3"/>
    <w:basedOn w:val="Normal"/>
    <w:next w:val="Normal"/>
    <w:autoRedefine w:val="1"/>
    <w:uiPriority w:val="39"/>
    <w:qFormat w:val="1"/>
    <w:rsid w:val="00FA4DC0"/>
    <w:pPr>
      <w:spacing w:after="120" w:before="120"/>
      <w:jc w:val="left"/>
    </w:pPr>
    <w:rPr>
      <w:rFonts w:cstheme="minorHAnsi"/>
      <w:b w:val="1"/>
      <w:iCs w:val="1"/>
      <w:szCs w:val="20"/>
    </w:rPr>
  </w:style>
  <w:style w:type="paragraph" w:styleId="TDC4">
    <w:name w:val="toc 4"/>
    <w:basedOn w:val="Normal"/>
    <w:next w:val="Normal"/>
    <w:autoRedefine w:val="1"/>
    <w:uiPriority w:val="39"/>
    <w:qFormat w:val="1"/>
    <w:rsid w:val="00DC3222"/>
    <w:pPr>
      <w:tabs>
        <w:tab w:val="left" w:pos="851"/>
        <w:tab w:val="right" w:leader="dot" w:pos="8495"/>
      </w:tabs>
      <w:spacing w:after="120" w:before="120"/>
      <w:jc w:val="left"/>
    </w:pPr>
    <w:rPr>
      <w:rFonts w:cstheme="minorHAnsi"/>
      <w:b w:val="1"/>
      <w:noProof w:val="1"/>
      <w:sz w:val="18"/>
      <w:szCs w:val="18"/>
    </w:rPr>
  </w:style>
  <w:style w:type="paragraph" w:styleId="TDC5">
    <w:name w:val="toc 5"/>
    <w:basedOn w:val="Normal"/>
    <w:next w:val="Normal"/>
    <w:autoRedefine w:val="1"/>
    <w:uiPriority w:val="39"/>
    <w:rsid w:val="0074571B"/>
    <w:pPr>
      <w:ind w:left="880"/>
      <w:jc w:val="left"/>
    </w:pPr>
    <w:rPr>
      <w:rFonts w:asciiTheme="minorHAnsi" w:cstheme="minorHAnsi" w:hAnsiTheme="minorHAnsi"/>
      <w:sz w:val="18"/>
      <w:szCs w:val="18"/>
    </w:rPr>
  </w:style>
  <w:style w:type="paragraph" w:styleId="TDC6">
    <w:name w:val="toc 6"/>
    <w:basedOn w:val="Normal"/>
    <w:next w:val="Normal"/>
    <w:autoRedefine w:val="1"/>
    <w:uiPriority w:val="39"/>
    <w:rsid w:val="0074571B"/>
    <w:pPr>
      <w:ind w:left="1100"/>
      <w:jc w:val="left"/>
    </w:pPr>
    <w:rPr>
      <w:rFonts w:asciiTheme="minorHAnsi" w:cstheme="minorHAnsi" w:hAnsiTheme="minorHAnsi"/>
      <w:sz w:val="18"/>
      <w:szCs w:val="18"/>
    </w:rPr>
  </w:style>
  <w:style w:type="paragraph" w:styleId="TDC7">
    <w:name w:val="toc 7"/>
    <w:basedOn w:val="Normal"/>
    <w:next w:val="Normal"/>
    <w:autoRedefine w:val="1"/>
    <w:uiPriority w:val="39"/>
    <w:rsid w:val="0074571B"/>
    <w:pPr>
      <w:ind w:left="1320"/>
      <w:jc w:val="left"/>
    </w:pPr>
    <w:rPr>
      <w:rFonts w:asciiTheme="minorHAnsi" w:cstheme="minorHAnsi" w:hAnsiTheme="minorHAnsi"/>
      <w:sz w:val="18"/>
      <w:szCs w:val="18"/>
    </w:rPr>
  </w:style>
  <w:style w:type="paragraph" w:styleId="TDC8">
    <w:name w:val="toc 8"/>
    <w:basedOn w:val="Normal"/>
    <w:next w:val="Normal"/>
    <w:autoRedefine w:val="1"/>
    <w:uiPriority w:val="39"/>
    <w:rsid w:val="0074571B"/>
    <w:pPr>
      <w:ind w:left="1540"/>
      <w:jc w:val="left"/>
    </w:pPr>
    <w:rPr>
      <w:rFonts w:asciiTheme="minorHAnsi" w:cstheme="minorHAnsi" w:hAnsiTheme="minorHAnsi"/>
      <w:sz w:val="18"/>
      <w:szCs w:val="18"/>
    </w:rPr>
  </w:style>
  <w:style w:type="paragraph" w:styleId="TDC9">
    <w:name w:val="toc 9"/>
    <w:basedOn w:val="Normal"/>
    <w:next w:val="Normal"/>
    <w:autoRedefine w:val="1"/>
    <w:uiPriority w:val="39"/>
    <w:rsid w:val="0074571B"/>
    <w:pPr>
      <w:ind w:left="1760"/>
      <w:jc w:val="left"/>
    </w:pPr>
    <w:rPr>
      <w:rFonts w:asciiTheme="minorHAnsi" w:cstheme="minorHAnsi" w:hAnsiTheme="minorHAnsi"/>
      <w:sz w:val="18"/>
      <w:szCs w:val="18"/>
    </w:rPr>
  </w:style>
  <w:style w:type="paragraph" w:styleId="Tabladeilustraciones">
    <w:name w:val="table of figures"/>
    <w:basedOn w:val="Normal"/>
    <w:next w:val="Normal"/>
    <w:uiPriority w:val="99"/>
    <w:rsid w:val="00A1567E"/>
    <w:pPr>
      <w:ind w:left="480" w:hanging="480"/>
      <w:jc w:val="left"/>
    </w:pPr>
    <w:rPr>
      <w:caps w:val="1"/>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val="1"/>
    <w:rsid w:val="00714BC2"/>
    <w:pPr>
      <w:tabs>
        <w:tab w:val="center" w:pos="4252"/>
        <w:tab w:val="right" w:pos="8504"/>
      </w:tabs>
    </w:pPr>
  </w:style>
  <w:style w:type="character" w:styleId="Ttulo2Car" w:customStyle="1">
    <w:name w:val="Título 2 Car"/>
    <w:aliases w:val="Título 2 Car Car Car1,Título 2 Car1 Car Car Car1"/>
    <w:link w:val="Ttulo2"/>
    <w:uiPriority w:val="9"/>
    <w:rsid w:val="00124165"/>
    <w:rPr>
      <w:rFonts w:ascii="Arial" w:cs="Arial" w:hAnsi="Arial"/>
      <w:b w:val="1"/>
      <w:bCs w:val="1"/>
      <w:iCs w:val="1"/>
      <w:sz w:val="28"/>
      <w:szCs w:val="28"/>
      <w:lang w:eastAsia="es-ES" w:val="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styleId="TextoindependienteCar" w:customStyle="1">
    <w:name w:val="Texto independiente Car"/>
    <w:link w:val="Textoindependiente"/>
    <w:rsid w:val="009231DE"/>
    <w:rPr>
      <w:rFonts w:ascii="Arial" w:cs="Arial" w:hAnsi="Arial"/>
      <w:sz w:val="22"/>
      <w:szCs w:val="22"/>
      <w:lang w:eastAsia="es-ES" w:val="es-ES"/>
    </w:rPr>
  </w:style>
  <w:style w:type="paragraph" w:styleId="Estilo1" w:customStyle="1">
    <w:name w:val="Estilo1"/>
    <w:basedOn w:val="Ttulo2"/>
    <w:qFormat w:val="1"/>
    <w:rsid w:val="00700DD7"/>
    <w:rPr>
      <w:sz w:val="24"/>
    </w:rPr>
  </w:style>
  <w:style w:type="paragraph" w:styleId="Estilo2" w:customStyle="1">
    <w:name w:val="Estilo2"/>
    <w:basedOn w:val="Ttulo2"/>
    <w:autoRedefine w:val="1"/>
    <w:qFormat w:val="1"/>
    <w:rsid w:val="00651494"/>
    <w:pPr>
      <w:ind w:hanging="434"/>
    </w:pPr>
    <w:rPr>
      <w:sz w:val="24"/>
    </w:rPr>
  </w:style>
  <w:style w:type="paragraph" w:styleId="Estilo3" w:customStyle="1">
    <w:name w:val="Estilo3"/>
    <w:basedOn w:val="Estilo1"/>
    <w:autoRedefine w:val="1"/>
    <w:qFormat w:val="1"/>
    <w:rsid w:val="005A6172"/>
    <w:pPr>
      <w:tabs>
        <w:tab w:val="num" w:pos="567"/>
      </w:tabs>
      <w:ind w:left="567" w:hanging="567"/>
    </w:pPr>
    <w:rPr>
      <w:rFonts w:ascii="Century Gothic" w:hAnsi="Century Gothic"/>
    </w:rPr>
  </w:style>
  <w:style w:type="paragraph" w:styleId="Estilo4" w:customStyle="1">
    <w:name w:val="Estilo4"/>
    <w:basedOn w:val="Ttulo2"/>
    <w:qFormat w:val="1"/>
    <w:rsid w:val="00140ACB"/>
    <w:rPr>
      <w:rFonts w:ascii="Century Gothic" w:hAnsi="Century Gothic"/>
    </w:rPr>
  </w:style>
  <w:style w:type="paragraph" w:styleId="Estilo5" w:customStyle="1">
    <w:name w:val="Estilo5"/>
    <w:basedOn w:val="Estilo3"/>
    <w:autoRedefine w:val="1"/>
    <w:qFormat w:val="1"/>
    <w:rsid w:val="0042259B"/>
    <w:pPr>
      <w:numPr>
        <w:ilvl w:val="4"/>
        <w:numId w:val="8"/>
      </w:numPr>
      <w:tabs>
        <w:tab w:val="left" w:pos="1843"/>
      </w:tabs>
      <w:spacing w:after="240" w:before="120"/>
    </w:pPr>
    <w:rPr>
      <w:rFonts w:ascii="Arial" w:hAnsi="Arial"/>
      <w:sz w:val="22"/>
      <w:szCs w:val="22"/>
    </w:rPr>
  </w:style>
  <w:style w:type="paragraph" w:styleId="Textodeglobo">
    <w:name w:val="Balloon Text"/>
    <w:basedOn w:val="Normal"/>
    <w:link w:val="TextodegloboCar"/>
    <w:uiPriority w:val="99"/>
    <w:unhideWhenUsed w:val="1"/>
    <w:rsid w:val="00AD5B2F"/>
    <w:rPr>
      <w:rFonts w:ascii="Tahoma" w:cs="Tahoma" w:hAnsi="Tahoma"/>
      <w:sz w:val="16"/>
      <w:szCs w:val="16"/>
    </w:rPr>
  </w:style>
  <w:style w:type="character" w:styleId="TextodegloboCar" w:customStyle="1">
    <w:name w:val="Texto de globo Car"/>
    <w:link w:val="Textodeglobo"/>
    <w:uiPriority w:val="99"/>
    <w:rsid w:val="00AD5B2F"/>
    <w:rPr>
      <w:rFonts w:ascii="Tahoma" w:cs="Tahoma" w:hAnsi="Tahoma"/>
      <w:sz w:val="16"/>
      <w:szCs w:val="16"/>
      <w:lang w:eastAsia="es-ES" w:val="es-ES"/>
    </w:rPr>
  </w:style>
  <w:style w:type="character" w:styleId="PiedepginaCar" w:customStyle="1">
    <w:name w:val="Pie de página Car"/>
    <w:link w:val="Piedepgina"/>
    <w:uiPriority w:val="99"/>
    <w:rsid w:val="006A0E29"/>
    <w:rPr>
      <w:rFonts w:ascii="Arial" w:hAnsi="Arial"/>
      <w:sz w:val="22"/>
      <w:szCs w:val="24"/>
      <w:lang w:eastAsia="es-ES" w:val="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val="1"/>
    <w:rsid w:val="008730CF"/>
    <w:pPr>
      <w:ind w:left="708"/>
    </w:pPr>
  </w:style>
  <w:style w:type="character" w:styleId="EncabezadoCar" w:customStyle="1">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eastAsia="es-ES" w:val="es-ES"/>
    </w:rPr>
  </w:style>
  <w:style w:type="paragraph" w:styleId="Default" w:customStyle="1">
    <w:name w:val="Default"/>
    <w:link w:val="DefaultCar"/>
    <w:rsid w:val="0049467B"/>
    <w:pPr>
      <w:widowControl w:val="0"/>
      <w:autoSpaceDE w:val="0"/>
      <w:autoSpaceDN w:val="0"/>
      <w:adjustRightInd w:val="0"/>
    </w:pPr>
    <w:rPr>
      <w:color w:val="000000"/>
      <w:sz w:val="24"/>
      <w:szCs w:val="24"/>
      <w:lang w:eastAsia="es-ES" w:val="es-ES"/>
    </w:rPr>
  </w:style>
  <w:style w:type="character" w:styleId="TtuloCar" w:customStyle="1">
    <w:name w:val="Título Car"/>
    <w:link w:val="Ttulo"/>
    <w:uiPriority w:val="10"/>
    <w:rsid w:val="0049467B"/>
    <w:rPr>
      <w:b w:val="1"/>
      <w:bCs w:val="1"/>
      <w:sz w:val="24"/>
      <w:szCs w:val="24"/>
      <w:lang w:eastAsia="en-US"/>
    </w:rPr>
  </w:style>
  <w:style w:type="numbering" w:styleId="Uruguay" w:customStyle="1">
    <w:name w:val="Uruguay"/>
    <w:uiPriority w:val="99"/>
    <w:rsid w:val="00762007"/>
    <w:pPr>
      <w:numPr>
        <w:numId w:val="1"/>
      </w:numPr>
    </w:pPr>
  </w:style>
  <w:style w:type="paragraph" w:styleId="TtuloTDC">
    <w:name w:val="TOC Heading"/>
    <w:basedOn w:val="Ttulo1"/>
    <w:next w:val="Normal"/>
    <w:uiPriority w:val="39"/>
    <w:unhideWhenUsed w:val="1"/>
    <w:qFormat w:val="1"/>
    <w:rsid w:val="00FA561B"/>
    <w:pPr>
      <w:keepLines w:val="1"/>
      <w:spacing w:after="0" w:before="240" w:line="259" w:lineRule="auto"/>
      <w:jc w:val="left"/>
      <w:outlineLvl w:val="9"/>
    </w:pPr>
    <w:rPr>
      <w:rFonts w:ascii="Calibri Light" w:cs="Times New Roman" w:hAnsi="Calibri Light"/>
      <w:b w:val="0"/>
      <w:bCs w:val="0"/>
      <w:caps w:val="0"/>
      <w:color w:val="2e74b5"/>
      <w:kern w:val="0"/>
      <w:lang w:eastAsia="es-PE" w:val="es-PE"/>
    </w:rPr>
  </w:style>
  <w:style w:type="character" w:styleId="Ttulo1Car" w:customStyle="1">
    <w:name w:val="Título 1 Car"/>
    <w:link w:val="Ttulo1"/>
    <w:uiPriority w:val="9"/>
    <w:rsid w:val="006A32CF"/>
    <w:rPr>
      <w:rFonts w:ascii="Arial" w:cs="Arial" w:hAnsi="Arial"/>
      <w:b w:val="1"/>
      <w:bCs w:val="1"/>
      <w:caps w:val="1"/>
      <w:kern w:val="32"/>
      <w:sz w:val="32"/>
      <w:szCs w:val="32"/>
      <w:lang w:eastAsia="es-ES" w:val="es-ES"/>
    </w:rPr>
  </w:style>
  <w:style w:type="character" w:styleId="Ttulo5Car" w:customStyle="1">
    <w:name w:val="Título 5 Car"/>
    <w:link w:val="Ttulo5"/>
    <w:uiPriority w:val="9"/>
    <w:rsid w:val="006A32CF"/>
    <w:rPr>
      <w:rFonts w:ascii="Arial" w:hAnsi="Arial"/>
      <w:b w:val="1"/>
      <w:bCs w:val="1"/>
      <w:i w:val="1"/>
      <w:iCs w:val="1"/>
      <w:sz w:val="26"/>
      <w:szCs w:val="26"/>
      <w:lang w:eastAsia="es-ES" w:val="es-ES"/>
    </w:rPr>
  </w:style>
  <w:style w:type="paragraph" w:styleId="Sangradetextonormal">
    <w:name w:val="Body Text Indent"/>
    <w:aliases w:val="Sangría de t. independiente1,Sangría de t. independiente11,Sangría de t. independiente111"/>
    <w:basedOn w:val="Normal"/>
    <w:link w:val="SangradetextonormalCar"/>
    <w:unhideWhenUsed w:val="1"/>
    <w:rsid w:val="006A32CF"/>
    <w:pPr>
      <w:spacing w:after="120" w:line="276" w:lineRule="auto"/>
      <w:ind w:left="283"/>
      <w:jc w:val="left"/>
    </w:pPr>
    <w:rPr>
      <w:rFonts w:ascii="Calibri" w:eastAsia="MS Mincho" w:hAnsi="Calibri"/>
      <w:szCs w:val="22"/>
      <w:lang w:eastAsia="ja-JP" w:val="es-PE"/>
    </w:rPr>
  </w:style>
  <w:style w:type="character" w:styleId="SangradetextonormalCar" w:customStyle="1">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val="1"/>
    <w:rsid w:val="006A32CF"/>
    <w:pPr>
      <w:spacing w:after="120" w:line="480" w:lineRule="auto"/>
      <w:ind w:left="283"/>
      <w:jc w:val="left"/>
    </w:pPr>
    <w:rPr>
      <w:rFonts w:ascii="Calibri" w:eastAsia="MS Mincho" w:hAnsi="Calibri"/>
      <w:szCs w:val="22"/>
      <w:lang w:eastAsia="ja-JP" w:val="es-PE"/>
    </w:rPr>
  </w:style>
  <w:style w:type="character" w:styleId="Sangra2detindependienteCar" w:customStyle="1">
    <w:name w:val="Sangría 2 de t. independiente Car"/>
    <w:link w:val="Sangra2detindependiente"/>
    <w:rsid w:val="006A32CF"/>
    <w:rPr>
      <w:rFonts w:ascii="Calibri" w:eastAsia="MS Mincho" w:hAnsi="Calibri"/>
      <w:sz w:val="22"/>
      <w:szCs w:val="22"/>
      <w:lang w:eastAsia="ja-JP"/>
    </w:rPr>
  </w:style>
  <w:style w:type="paragraph" w:styleId="CarCar1CarCar" w:customStyle="1">
    <w:name w:val="Car Car1 Car Car"/>
    <w:basedOn w:val="Normal"/>
    <w:uiPriority w:val="99"/>
    <w:rsid w:val="006A32CF"/>
    <w:pPr>
      <w:spacing w:after="160" w:line="240" w:lineRule="exact"/>
      <w:jc w:val="left"/>
    </w:pPr>
    <w:rPr>
      <w:rFonts w:ascii="Tahoma" w:cs="Tahoma" w:eastAsia="MS Mincho" w:hAnsi="Tahoma"/>
      <w:sz w:val="20"/>
      <w:szCs w:val="20"/>
      <w:lang w:eastAsia="en-US" w:val="en-US"/>
    </w:rPr>
  </w:style>
  <w:style w:type="paragraph" w:styleId="Prrafo1" w:customStyle="1">
    <w:name w:val="Párrafo 1"/>
    <w:basedOn w:val="Normal"/>
    <w:rsid w:val="006A32CF"/>
    <w:pPr>
      <w:keepLines w:val="1"/>
      <w:ind w:left="567"/>
    </w:pPr>
    <w:rPr>
      <w:rFonts w:ascii="Arial Narrow" w:hAnsi="Arial Narrow"/>
      <w:sz w:val="24"/>
      <w:szCs w:val="20"/>
      <w:lang w:val="es-ES_tradnl"/>
    </w:rPr>
  </w:style>
  <w:style w:type="character" w:styleId="Ttulo3Car" w:customStyle="1">
    <w:name w:val="Título 3 Car"/>
    <w:aliases w:val=" Car35 Car Car"/>
    <w:link w:val="Ttulo3"/>
    <w:uiPriority w:val="9"/>
    <w:rsid w:val="006A32CF"/>
    <w:rPr>
      <w:rFonts w:ascii="Arial" w:cs="Arial" w:hAnsi="Arial"/>
      <w:b w:val="1"/>
      <w:bCs w:val="1"/>
      <w:sz w:val="26"/>
      <w:szCs w:val="26"/>
      <w:lang w:eastAsia="es-ES" w:val="es-ES"/>
    </w:rPr>
  </w:style>
  <w:style w:type="character" w:styleId="PrrafodelistaCar" w:customStyle="1">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eastAsia="es-ES" w:val="es-ES"/>
    </w:rPr>
  </w:style>
  <w:style w:type="character" w:styleId="Refdecomentario">
    <w:name w:val="annotation reference"/>
    <w:semiHidden w:val="1"/>
    <w:unhideWhenUsed w:val="1"/>
    <w:rsid w:val="006A32CF"/>
    <w:rPr>
      <w:sz w:val="16"/>
      <w:szCs w:val="16"/>
    </w:rPr>
  </w:style>
  <w:style w:type="paragraph" w:styleId="Textocomentario">
    <w:name w:val="annotation text"/>
    <w:basedOn w:val="Normal"/>
    <w:link w:val="TextocomentarioCar"/>
    <w:semiHidden w:val="1"/>
    <w:unhideWhenUsed w:val="1"/>
    <w:rsid w:val="006A32CF"/>
    <w:pPr>
      <w:spacing w:after="200"/>
      <w:jc w:val="left"/>
    </w:pPr>
    <w:rPr>
      <w:rFonts w:ascii="Calibri" w:eastAsia="MS Mincho" w:hAnsi="Calibri"/>
      <w:sz w:val="20"/>
      <w:szCs w:val="20"/>
      <w:lang w:eastAsia="ja-JP" w:val="es-PE"/>
    </w:rPr>
  </w:style>
  <w:style w:type="character" w:styleId="TextocomentarioCar" w:customStyle="1">
    <w:name w:val="Texto comentario Car"/>
    <w:link w:val="Textocomentario"/>
    <w:semiHidden w:val="1"/>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val="1"/>
    <w:unhideWhenUsed w:val="1"/>
    <w:rsid w:val="006A32CF"/>
    <w:rPr>
      <w:b w:val="1"/>
      <w:bCs w:val="1"/>
    </w:rPr>
  </w:style>
  <w:style w:type="character" w:styleId="AsuntodelcomentarioCar" w:customStyle="1">
    <w:name w:val="Asunto del comentario Car"/>
    <w:link w:val="Asuntodelcomentario"/>
    <w:semiHidden w:val="1"/>
    <w:rsid w:val="006A32CF"/>
    <w:rPr>
      <w:rFonts w:ascii="Calibri" w:eastAsia="MS Mincho" w:hAnsi="Calibri"/>
      <w:b w:val="1"/>
      <w:bCs w:val="1"/>
      <w:lang w:eastAsia="ja-JP"/>
    </w:rPr>
  </w:style>
  <w:style w:type="character" w:styleId="Ttulo4Car" w:customStyle="1">
    <w:name w:val="Título 4 Car"/>
    <w:link w:val="Ttulo4"/>
    <w:uiPriority w:val="9"/>
    <w:rsid w:val="006A32CF"/>
    <w:rPr>
      <w:b w:val="1"/>
      <w:bCs w:val="1"/>
      <w:sz w:val="28"/>
      <w:szCs w:val="28"/>
      <w:lang w:eastAsia="es-ES" w:val="es-ES"/>
    </w:rPr>
  </w:style>
  <w:style w:type="paragraph" w:styleId="NormalWeb">
    <w:name w:val="Normal (Web)"/>
    <w:basedOn w:val="Normal"/>
    <w:uiPriority w:val="99"/>
    <w:unhideWhenUsed w:val="1"/>
    <w:rsid w:val="006A32CF"/>
    <w:pPr>
      <w:spacing w:after="100" w:afterAutospacing="1" w:before="100" w:beforeAutospacing="1"/>
      <w:jc w:val="left"/>
    </w:pPr>
    <w:rPr>
      <w:rFonts w:ascii="Times New Roman" w:hAnsi="Times New Roman"/>
      <w:sz w:val="24"/>
      <w:lang w:eastAsia="es-PE" w:val="es-PE"/>
    </w:rPr>
  </w:style>
  <w:style w:type="character" w:styleId="apple-converted-space" w:customStyle="1">
    <w:name w:val="apple-converted-space"/>
    <w:rsid w:val="006A32CF"/>
  </w:style>
  <w:style w:type="character" w:styleId="Textoennegrita">
    <w:name w:val="Strong"/>
    <w:uiPriority w:val="22"/>
    <w:qFormat w:val="1"/>
    <w:rsid w:val="006A32CF"/>
    <w:rPr>
      <w:b w:val="1"/>
      <w:bCs w:val="1"/>
    </w:rPr>
  </w:style>
  <w:style w:type="paragraph" w:styleId="Listaconvietas">
    <w:name w:val="List Bullet"/>
    <w:basedOn w:val="Normal"/>
    <w:unhideWhenUsed w:val="1"/>
    <w:rsid w:val="006A32CF"/>
    <w:pPr>
      <w:numPr>
        <w:numId w:val="2"/>
      </w:numPr>
      <w:spacing w:after="200" w:line="276" w:lineRule="auto"/>
      <w:contextualSpacing w:val="1"/>
      <w:jc w:val="left"/>
    </w:pPr>
    <w:rPr>
      <w:rFonts w:ascii="Calibri" w:eastAsia="MS Mincho" w:hAnsi="Calibri"/>
      <w:szCs w:val="22"/>
      <w:lang w:eastAsia="ja-JP" w:val="es-PE"/>
    </w:rPr>
  </w:style>
  <w:style w:type="paragraph" w:styleId="BodyTextIndent21" w:customStyle="1">
    <w:name w:val="Body Text Indent 21"/>
    <w:basedOn w:val="Normal"/>
    <w:rsid w:val="006A32CF"/>
    <w:pPr>
      <w:ind w:left="567"/>
    </w:pPr>
    <w:rPr>
      <w:sz w:val="24"/>
      <w:szCs w:val="20"/>
      <w:lang w:val="es-ES_tradnl"/>
    </w:rPr>
  </w:style>
  <w:style w:type="paragraph" w:styleId="CARATULA2" w:customStyle="1">
    <w:name w:val="CARATULA2"/>
    <w:basedOn w:val="Ttulo7"/>
    <w:rsid w:val="006A32CF"/>
    <w:pPr>
      <w:tabs>
        <w:tab w:val="left" w:pos="1296"/>
      </w:tabs>
      <w:ind w:left="1296" w:hanging="1296"/>
      <w:jc w:val="center"/>
    </w:pPr>
    <w:rPr>
      <w:rFonts w:ascii="Arial Narrow" w:hAnsi="Arial Narrow"/>
      <w:b w:val="1"/>
      <w:sz w:val="36"/>
      <w:szCs w:val="20"/>
      <w:lang w:val="en-US"/>
    </w:rPr>
  </w:style>
  <w:style w:type="paragraph" w:styleId="Sinespaciado">
    <w:name w:val="No Spacing"/>
    <w:uiPriority w:val="1"/>
    <w:qFormat w:val="1"/>
    <w:rsid w:val="006A32CF"/>
    <w:rPr>
      <w:lang w:eastAsia="es-ES" w:val="es-ES"/>
    </w:rPr>
  </w:style>
  <w:style w:type="paragraph" w:styleId="Textoindependiente2">
    <w:name w:val="Body Text 2"/>
    <w:basedOn w:val="Normal"/>
    <w:link w:val="Textoindependiente2Car"/>
    <w:uiPriority w:val="99"/>
    <w:unhideWhenUsed w:val="1"/>
    <w:rsid w:val="007652C8"/>
    <w:pPr>
      <w:spacing w:after="120" w:line="480" w:lineRule="auto"/>
    </w:pPr>
  </w:style>
  <w:style w:type="character" w:styleId="Textoindependiente2Car" w:customStyle="1">
    <w:name w:val="Texto independiente 2 Car"/>
    <w:basedOn w:val="Fuentedeprrafopredeter"/>
    <w:link w:val="Textoindependiente2"/>
    <w:uiPriority w:val="99"/>
    <w:rsid w:val="007652C8"/>
    <w:rPr>
      <w:rFonts w:ascii="Arial" w:hAnsi="Arial"/>
      <w:sz w:val="22"/>
      <w:szCs w:val="24"/>
      <w:lang w:eastAsia="es-ES" w:val="es-ES"/>
    </w:rPr>
  </w:style>
  <w:style w:type="paragraph" w:styleId="Textoindependiente3">
    <w:name w:val="Body Text 3"/>
    <w:basedOn w:val="Normal"/>
    <w:link w:val="Textoindependiente3Car"/>
    <w:unhideWhenUsed w:val="1"/>
    <w:rsid w:val="007652C8"/>
    <w:pPr>
      <w:spacing w:after="120"/>
    </w:pPr>
    <w:rPr>
      <w:sz w:val="16"/>
      <w:szCs w:val="16"/>
    </w:rPr>
  </w:style>
  <w:style w:type="character" w:styleId="Textoindependiente3Car" w:customStyle="1">
    <w:name w:val="Texto independiente 3 Car"/>
    <w:basedOn w:val="Fuentedeprrafopredeter"/>
    <w:link w:val="Textoindependiente3"/>
    <w:rsid w:val="007652C8"/>
    <w:rPr>
      <w:rFonts w:ascii="Arial" w:hAnsi="Arial"/>
      <w:sz w:val="16"/>
      <w:szCs w:val="16"/>
      <w:lang w:eastAsia="es-ES" w:val="es-ES"/>
    </w:rPr>
  </w:style>
  <w:style w:type="character" w:styleId="Ttulo6Car" w:customStyle="1">
    <w:name w:val="Título 6 Car"/>
    <w:basedOn w:val="Fuentedeprrafopredeter"/>
    <w:link w:val="Ttulo6"/>
    <w:uiPriority w:val="9"/>
    <w:rsid w:val="007652C8"/>
    <w:rPr>
      <w:b w:val="1"/>
      <w:bCs w:val="1"/>
      <w:sz w:val="22"/>
      <w:szCs w:val="22"/>
      <w:lang w:eastAsia="es-ES" w:val="es-ES"/>
    </w:rPr>
  </w:style>
  <w:style w:type="character" w:styleId="Ttulo7Car" w:customStyle="1">
    <w:name w:val="Título 7 Car"/>
    <w:basedOn w:val="Fuentedeprrafopredeter"/>
    <w:link w:val="Ttulo7"/>
    <w:uiPriority w:val="9"/>
    <w:rsid w:val="007652C8"/>
    <w:rPr>
      <w:sz w:val="22"/>
      <w:szCs w:val="24"/>
      <w:lang w:eastAsia="es-ES" w:val="es-ES"/>
    </w:rPr>
  </w:style>
  <w:style w:type="character" w:styleId="Ttulo8Car" w:customStyle="1">
    <w:name w:val="Título 8 Car"/>
    <w:basedOn w:val="Fuentedeprrafopredeter"/>
    <w:link w:val="Ttulo8"/>
    <w:rsid w:val="007652C8"/>
    <w:rPr>
      <w:i w:val="1"/>
      <w:iCs w:val="1"/>
      <w:sz w:val="22"/>
      <w:szCs w:val="24"/>
      <w:lang w:eastAsia="es-ES" w:val="es-ES"/>
    </w:rPr>
  </w:style>
  <w:style w:type="character" w:styleId="Ttulo9Car" w:customStyle="1">
    <w:name w:val="Título 9 Car"/>
    <w:basedOn w:val="Fuentedeprrafopredeter"/>
    <w:link w:val="Ttulo9"/>
    <w:uiPriority w:val="9"/>
    <w:rsid w:val="007652C8"/>
    <w:rPr>
      <w:rFonts w:ascii="Arial" w:cs="Arial" w:hAnsi="Arial"/>
      <w:sz w:val="22"/>
      <w:szCs w:val="22"/>
      <w:lang w:eastAsia="es-ES" w:val="es-ES"/>
    </w:rPr>
  </w:style>
  <w:style w:type="paragraph" w:styleId="Sangradetindependiente2" w:customStyle="1">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after="80" w:before="80" w:line="240" w:lineRule="auto"/>
      <w:ind w:left="709"/>
    </w:pPr>
    <w:rPr>
      <w:rFonts w:ascii="Arial" w:eastAsia="Times New Roman" w:hAnsi="Arial"/>
      <w:szCs w:val="20"/>
      <w:lang w:eastAsia="es-ES" w:val="es-MX"/>
    </w:rPr>
  </w:style>
  <w:style w:type="paragraph" w:styleId="ET1" w:customStyle="1">
    <w:name w:val="ET 1"/>
    <w:basedOn w:val="Normal"/>
    <w:uiPriority w:val="99"/>
    <w:qFormat w:val="1"/>
    <w:rsid w:val="007652C8"/>
    <w:pPr>
      <w:tabs>
        <w:tab w:val="left" w:pos="1418"/>
      </w:tabs>
      <w:ind w:left="1418" w:hanging="1418"/>
      <w:jc w:val="left"/>
    </w:pPr>
    <w:rPr>
      <w:rFonts w:cs="Arial"/>
      <w:b w:val="1"/>
      <w:spacing w:val="-3"/>
      <w:sz w:val="24"/>
      <w:lang w:val="es-ES_tradnl"/>
    </w:rPr>
  </w:style>
  <w:style w:type="paragraph" w:styleId="Textodenotaalfinal" w:customStyle="1">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val="1"/>
    <w:rsid w:val="007652C8"/>
    <w:rPr>
      <w:vertAlign w:val="superscript"/>
    </w:rPr>
  </w:style>
  <w:style w:type="paragraph" w:styleId="Textodenotaalpie" w:customStyle="1">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val="1"/>
    <w:rsid w:val="007652C8"/>
    <w:rPr>
      <w:vertAlign w:val="superscript"/>
    </w:rPr>
  </w:style>
  <w:style w:type="paragraph" w:styleId="tdc10" w:customStyle="1">
    <w:name w:val="tdc 1"/>
    <w:basedOn w:val="Normal"/>
    <w:rsid w:val="007652C8"/>
    <w:pPr>
      <w:widowControl w:val="0"/>
      <w:tabs>
        <w:tab w:val="right" w:leader="dot" w:pos="9360"/>
      </w:tabs>
      <w:suppressAutoHyphens w:val="1"/>
      <w:spacing w:before="480"/>
      <w:ind w:left="720" w:right="720" w:hanging="720"/>
      <w:jc w:val="left"/>
    </w:pPr>
    <w:rPr>
      <w:rFonts w:ascii="Courier New" w:hAnsi="Courier New"/>
      <w:sz w:val="24"/>
      <w:szCs w:val="20"/>
      <w:lang w:val="en-US"/>
    </w:rPr>
  </w:style>
  <w:style w:type="paragraph" w:styleId="tdc20" w:customStyle="1">
    <w:name w:val="tdc 2"/>
    <w:basedOn w:val="Normal"/>
    <w:rsid w:val="007652C8"/>
    <w:pPr>
      <w:widowControl w:val="0"/>
      <w:tabs>
        <w:tab w:val="right" w:leader="dot" w:pos="9360"/>
      </w:tabs>
      <w:suppressAutoHyphens w:val="1"/>
      <w:ind w:left="1440" w:right="720" w:hanging="720"/>
      <w:jc w:val="left"/>
    </w:pPr>
    <w:rPr>
      <w:rFonts w:ascii="Courier New" w:hAnsi="Courier New"/>
      <w:sz w:val="24"/>
      <w:szCs w:val="20"/>
      <w:lang w:val="en-US"/>
    </w:rPr>
  </w:style>
  <w:style w:type="paragraph" w:styleId="tdc30" w:customStyle="1">
    <w:name w:val="tdc 3"/>
    <w:basedOn w:val="Normal"/>
    <w:rsid w:val="007652C8"/>
    <w:pPr>
      <w:widowControl w:val="0"/>
      <w:tabs>
        <w:tab w:val="right" w:leader="dot" w:pos="9360"/>
      </w:tabs>
      <w:suppressAutoHyphens w:val="1"/>
      <w:ind w:left="2160" w:right="720" w:hanging="720"/>
      <w:jc w:val="left"/>
    </w:pPr>
    <w:rPr>
      <w:rFonts w:ascii="Courier New" w:hAnsi="Courier New"/>
      <w:sz w:val="24"/>
      <w:szCs w:val="20"/>
      <w:lang w:val="en-US"/>
    </w:rPr>
  </w:style>
  <w:style w:type="paragraph" w:styleId="tdc40" w:customStyle="1">
    <w:name w:val="tdc 4"/>
    <w:basedOn w:val="Normal"/>
    <w:rsid w:val="007652C8"/>
    <w:pPr>
      <w:widowControl w:val="0"/>
      <w:tabs>
        <w:tab w:val="right" w:leader="dot" w:pos="9360"/>
      </w:tabs>
      <w:suppressAutoHyphens w:val="1"/>
      <w:ind w:left="2880" w:right="720" w:hanging="720"/>
      <w:jc w:val="left"/>
    </w:pPr>
    <w:rPr>
      <w:rFonts w:ascii="Courier New" w:hAnsi="Courier New"/>
      <w:sz w:val="24"/>
      <w:szCs w:val="20"/>
      <w:lang w:val="en-US"/>
    </w:rPr>
  </w:style>
  <w:style w:type="paragraph" w:styleId="tdc50" w:customStyle="1">
    <w:name w:val="tdc 5"/>
    <w:basedOn w:val="Normal"/>
    <w:rsid w:val="007652C8"/>
    <w:pPr>
      <w:widowControl w:val="0"/>
      <w:tabs>
        <w:tab w:val="right" w:leader="dot" w:pos="9360"/>
      </w:tabs>
      <w:suppressAutoHyphens w:val="1"/>
      <w:ind w:left="3600" w:right="720" w:hanging="720"/>
      <w:jc w:val="left"/>
    </w:pPr>
    <w:rPr>
      <w:rFonts w:ascii="Courier New" w:hAnsi="Courier New"/>
      <w:sz w:val="24"/>
      <w:szCs w:val="20"/>
      <w:lang w:val="en-US"/>
    </w:rPr>
  </w:style>
  <w:style w:type="paragraph" w:styleId="tdc60" w:customStyle="1">
    <w:name w:val="tdc 6"/>
    <w:basedOn w:val="Normal"/>
    <w:rsid w:val="007652C8"/>
    <w:pPr>
      <w:widowControl w:val="0"/>
      <w:tabs>
        <w:tab w:val="right" w:pos="9360"/>
      </w:tabs>
      <w:suppressAutoHyphens w:val="1"/>
      <w:ind w:left="720" w:hanging="720"/>
      <w:jc w:val="left"/>
    </w:pPr>
    <w:rPr>
      <w:rFonts w:ascii="Courier New" w:hAnsi="Courier New"/>
      <w:sz w:val="24"/>
      <w:szCs w:val="20"/>
      <w:lang w:val="en-US"/>
    </w:rPr>
  </w:style>
  <w:style w:type="paragraph" w:styleId="tdc70" w:customStyle="1">
    <w:name w:val="tdc 7"/>
    <w:basedOn w:val="Normal"/>
    <w:rsid w:val="007652C8"/>
    <w:pPr>
      <w:widowControl w:val="0"/>
      <w:suppressAutoHyphens w:val="1"/>
      <w:ind w:left="720" w:hanging="720"/>
      <w:jc w:val="left"/>
    </w:pPr>
    <w:rPr>
      <w:rFonts w:ascii="Courier New" w:hAnsi="Courier New"/>
      <w:sz w:val="24"/>
      <w:szCs w:val="20"/>
      <w:lang w:val="en-US"/>
    </w:rPr>
  </w:style>
  <w:style w:type="paragraph" w:styleId="tdc80" w:customStyle="1">
    <w:name w:val="tdc 8"/>
    <w:basedOn w:val="Normal"/>
    <w:rsid w:val="007652C8"/>
    <w:pPr>
      <w:widowControl w:val="0"/>
      <w:tabs>
        <w:tab w:val="right" w:pos="9360"/>
      </w:tabs>
      <w:suppressAutoHyphens w:val="1"/>
      <w:ind w:left="720" w:hanging="720"/>
      <w:jc w:val="left"/>
    </w:pPr>
    <w:rPr>
      <w:rFonts w:ascii="Courier New" w:hAnsi="Courier New"/>
      <w:sz w:val="24"/>
      <w:szCs w:val="20"/>
      <w:lang w:val="en-US"/>
    </w:rPr>
  </w:style>
  <w:style w:type="paragraph" w:styleId="tdc90" w:customStyle="1">
    <w:name w:val="tdc 9"/>
    <w:basedOn w:val="Normal"/>
    <w:rsid w:val="007652C8"/>
    <w:pPr>
      <w:widowControl w:val="0"/>
      <w:tabs>
        <w:tab w:val="right" w:leader="dot" w:pos="9360"/>
      </w:tabs>
      <w:suppressAutoHyphens w:val="1"/>
      <w:ind w:left="720" w:hanging="720"/>
      <w:jc w:val="left"/>
    </w:pPr>
    <w:rPr>
      <w:rFonts w:ascii="Courier New" w:hAnsi="Courier New"/>
      <w:sz w:val="24"/>
      <w:szCs w:val="20"/>
      <w:lang w:val="en-US"/>
    </w:rPr>
  </w:style>
  <w:style w:type="paragraph" w:styleId="ndice1" w:customStyle="1">
    <w:name w:val="índice 1"/>
    <w:basedOn w:val="Normal"/>
    <w:rsid w:val="007652C8"/>
    <w:pPr>
      <w:widowControl w:val="0"/>
      <w:tabs>
        <w:tab w:val="right" w:leader="dot" w:pos="9360"/>
      </w:tabs>
      <w:suppressAutoHyphens w:val="1"/>
      <w:ind w:left="1440" w:right="720" w:hanging="1440"/>
      <w:jc w:val="left"/>
    </w:pPr>
    <w:rPr>
      <w:rFonts w:ascii="Courier New" w:hAnsi="Courier New"/>
      <w:sz w:val="24"/>
      <w:szCs w:val="20"/>
      <w:lang w:val="en-US"/>
    </w:rPr>
  </w:style>
  <w:style w:type="paragraph" w:styleId="ndice2" w:customStyle="1">
    <w:name w:val="índice 2"/>
    <w:basedOn w:val="Normal"/>
    <w:rsid w:val="007652C8"/>
    <w:pPr>
      <w:widowControl w:val="0"/>
      <w:tabs>
        <w:tab w:val="right" w:leader="dot" w:pos="9360"/>
      </w:tabs>
      <w:suppressAutoHyphens w:val="1"/>
      <w:ind w:left="1440" w:right="720" w:hanging="720"/>
      <w:jc w:val="left"/>
    </w:pPr>
    <w:rPr>
      <w:rFonts w:ascii="Courier New" w:hAnsi="Courier New"/>
      <w:sz w:val="24"/>
      <w:szCs w:val="20"/>
      <w:lang w:val="en-US"/>
    </w:rPr>
  </w:style>
  <w:style w:type="paragraph" w:styleId="encabezadodetoa" w:customStyle="1">
    <w:name w:val="encabezado de toa"/>
    <w:basedOn w:val="Normal"/>
    <w:rsid w:val="007652C8"/>
    <w:pPr>
      <w:widowControl w:val="0"/>
      <w:tabs>
        <w:tab w:val="right" w:pos="9360"/>
      </w:tabs>
      <w:suppressAutoHyphens w:val="1"/>
      <w:ind w:left="992"/>
      <w:jc w:val="left"/>
    </w:pPr>
    <w:rPr>
      <w:rFonts w:ascii="Courier New" w:hAnsi="Courier New"/>
      <w:sz w:val="24"/>
      <w:szCs w:val="20"/>
      <w:lang w:val="en-US"/>
    </w:rPr>
  </w:style>
  <w:style w:type="paragraph" w:styleId="ttulo0" w:customStyle="1">
    <w:name w:val="título"/>
    <w:basedOn w:val="Normal"/>
    <w:rsid w:val="007652C8"/>
    <w:pPr>
      <w:widowControl w:val="0"/>
      <w:ind w:left="992"/>
      <w:jc w:val="left"/>
    </w:pPr>
    <w:rPr>
      <w:rFonts w:ascii="Courier New" w:hAnsi="Courier New"/>
      <w:sz w:val="24"/>
      <w:szCs w:val="20"/>
      <w:lang w:val="es-ES_tradnl"/>
    </w:rPr>
  </w:style>
  <w:style w:type="character" w:styleId="EquationCaption" w:customStyle="1">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val="1"/>
      <w:ind w:left="284"/>
      <w:jc w:val="left"/>
    </w:pPr>
    <w:rPr>
      <w:spacing w:val="-3"/>
      <w:sz w:val="24"/>
      <w:szCs w:val="20"/>
      <w:lang w:val="es-ES_tradnl"/>
    </w:rPr>
  </w:style>
  <w:style w:type="character" w:styleId="Sangra3detindependienteCar" w:customStyle="1">
    <w:name w:val="Sangría 3 de t. independiente Car"/>
    <w:basedOn w:val="Fuentedeprrafopredeter"/>
    <w:link w:val="Sangra3detindependiente"/>
    <w:rsid w:val="007652C8"/>
    <w:rPr>
      <w:rFonts w:ascii="Arial" w:hAnsi="Arial"/>
      <w:spacing w:val="-3"/>
      <w:sz w:val="24"/>
      <w:lang w:eastAsia="es-ES" w:val="es-ES_tradnl"/>
    </w:rPr>
  </w:style>
  <w:style w:type="paragraph" w:styleId="Guillermo" w:customStyle="1">
    <w:name w:val="Guillermo"/>
    <w:basedOn w:val="Normal"/>
    <w:rsid w:val="007652C8"/>
    <w:pPr>
      <w:spacing w:before="60"/>
      <w:ind w:left="992"/>
      <w:jc w:val="left"/>
    </w:pPr>
    <w:rPr>
      <w:sz w:val="24"/>
      <w:szCs w:val="20"/>
      <w:lang w:val="es-MX"/>
    </w:rPr>
  </w:style>
  <w:style w:type="paragraph" w:styleId="Textoindependiente21" w:customStyle="1">
    <w:name w:val="Texto independiente 21"/>
    <w:basedOn w:val="Normal"/>
    <w:rsid w:val="007652C8"/>
    <w:pPr>
      <w:ind w:left="1563"/>
      <w:jc w:val="left"/>
    </w:pPr>
    <w:rPr>
      <w:rFonts w:ascii="Times New Roman" w:hAnsi="Times New Roman"/>
      <w:i w:val="1"/>
      <w:sz w:val="24"/>
      <w:szCs w:val="20"/>
      <w:lang w:val="es-ES_tradnl"/>
    </w:rPr>
  </w:style>
  <w:style w:type="paragraph" w:styleId="Sangra3detindependiente1" w:customStyle="1">
    <w:name w:val="Sangría 3 de t. independiente1"/>
    <w:basedOn w:val="Normal"/>
    <w:rsid w:val="007652C8"/>
    <w:pPr>
      <w:ind w:left="1416" w:firstLine="708"/>
      <w:jc w:val="left"/>
    </w:pPr>
    <w:rPr>
      <w:rFonts w:ascii="Times New Roman" w:hAnsi="Times New Roman"/>
      <w:i w:val="1"/>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styleId="xl34" w:customStyle="1">
    <w:name w:val="xl34"/>
    <w:basedOn w:val="Normal"/>
    <w:rsid w:val="007652C8"/>
    <w:pPr>
      <w:pBdr>
        <w:left w:color="auto" w:space="0" w:sz="8" w:val="single"/>
        <w:bottom w:color="auto" w:space="0" w:sz="8" w:val="single"/>
        <w:right w:color="auto" w:space="0" w:sz="8" w:val="single"/>
      </w:pBdr>
      <w:spacing w:after="100" w:afterAutospacing="1" w:before="100" w:beforeAutospacing="1"/>
      <w:ind w:left="992"/>
      <w:jc w:val="left"/>
      <w:textAlignment w:val="top"/>
    </w:pPr>
    <w:rPr>
      <w:rFonts w:ascii="Swis721 BT" w:hAnsi="Swis721 BT"/>
      <w:b w:val="1"/>
      <w:bCs w:val="1"/>
      <w:sz w:val="24"/>
      <w:lang w:val="es-PE"/>
    </w:rPr>
  </w:style>
  <w:style w:type="paragraph" w:styleId="xl36" w:customStyle="1">
    <w:name w:val="xl36"/>
    <w:basedOn w:val="Normal"/>
    <w:rsid w:val="007652C8"/>
    <w:pPr>
      <w:pBdr>
        <w:left w:color="auto" w:space="0" w:sz="8" w:val="single"/>
        <w:bottom w:color="auto" w:space="0" w:sz="8" w:val="single"/>
        <w:right w:color="auto" w:space="0" w:sz="8" w:val="single"/>
      </w:pBdr>
      <w:spacing w:after="100" w:afterAutospacing="1" w:before="100" w:beforeAutospacing="1"/>
      <w:ind w:left="992"/>
      <w:jc w:val="center"/>
      <w:textAlignment w:val="top"/>
    </w:pPr>
    <w:rPr>
      <w:rFonts w:ascii="Swis721 BT" w:hAnsi="Swis721 BT"/>
      <w:b w:val="1"/>
      <w:bCs w:val="1"/>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styleId="TextosinformatoCar" w:customStyle="1">
    <w:name w:val="Texto sin formato Car"/>
    <w:basedOn w:val="Fuentedeprrafopredeter"/>
    <w:link w:val="Textosinformato"/>
    <w:uiPriority w:val="99"/>
    <w:rsid w:val="007652C8"/>
    <w:rPr>
      <w:rFonts w:ascii="Courier New" w:hAnsi="Courier New"/>
      <w:lang w:eastAsia="es-ES"/>
    </w:rPr>
  </w:style>
  <w:style w:type="character" w:styleId="a" w:customStyle="1">
    <w:name w:val="a"/>
    <w:basedOn w:val="Fuentedeprrafopredeter"/>
    <w:rsid w:val="007652C8"/>
  </w:style>
  <w:style w:type="paragraph" w:styleId="Textoindependiente22" w:customStyle="1">
    <w:name w:val="Texto independiente 22"/>
    <w:basedOn w:val="Normal"/>
    <w:rsid w:val="007652C8"/>
    <w:pPr>
      <w:ind w:left="1563"/>
      <w:jc w:val="left"/>
    </w:pPr>
    <w:rPr>
      <w:rFonts w:ascii="Times New Roman" w:hAnsi="Times New Roman"/>
      <w:i w:val="1"/>
      <w:sz w:val="24"/>
      <w:szCs w:val="20"/>
      <w:lang w:val="es-ES_tradnl"/>
    </w:rPr>
  </w:style>
  <w:style w:type="paragraph" w:styleId="Sangra3detindependiente2" w:customStyle="1">
    <w:name w:val="Sangría 3 de t. independiente2"/>
    <w:basedOn w:val="Normal"/>
    <w:rsid w:val="007652C8"/>
    <w:pPr>
      <w:ind w:left="1416" w:firstLine="708"/>
      <w:jc w:val="left"/>
    </w:pPr>
    <w:rPr>
      <w:rFonts w:ascii="Times New Roman" w:hAnsi="Times New Roman"/>
      <w:i w:val="1"/>
      <w:sz w:val="24"/>
      <w:szCs w:val="20"/>
      <w:lang w:val="es-ES_tradnl"/>
    </w:rPr>
  </w:style>
  <w:style w:type="paragraph" w:styleId="Textoindependiente23" w:customStyle="1">
    <w:name w:val="Texto independiente 23"/>
    <w:basedOn w:val="Normal"/>
    <w:rsid w:val="007652C8"/>
    <w:pPr>
      <w:ind w:left="1563"/>
      <w:jc w:val="left"/>
    </w:pPr>
    <w:rPr>
      <w:rFonts w:ascii="Times New Roman" w:hAnsi="Times New Roman"/>
      <w:i w:val="1"/>
      <w:sz w:val="24"/>
      <w:szCs w:val="20"/>
      <w:lang w:val="es-ES_tradnl"/>
    </w:rPr>
  </w:style>
  <w:style w:type="paragraph" w:styleId="Sangra3detindependiente3" w:customStyle="1">
    <w:name w:val="Sangría 3 de t. independiente3"/>
    <w:basedOn w:val="Normal"/>
    <w:rsid w:val="007652C8"/>
    <w:pPr>
      <w:ind w:left="1416" w:firstLine="708"/>
      <w:jc w:val="left"/>
    </w:pPr>
    <w:rPr>
      <w:rFonts w:ascii="Times New Roman" w:hAnsi="Times New Roman"/>
      <w:i w:val="1"/>
      <w:sz w:val="24"/>
      <w:szCs w:val="20"/>
      <w:lang w:val="es-ES_tradnl"/>
    </w:rPr>
  </w:style>
  <w:style w:type="paragraph" w:styleId="Textoindependiente24" w:customStyle="1">
    <w:name w:val="Texto independiente 24"/>
    <w:basedOn w:val="Normal"/>
    <w:rsid w:val="007652C8"/>
    <w:pPr>
      <w:ind w:left="1563"/>
      <w:jc w:val="left"/>
    </w:pPr>
    <w:rPr>
      <w:rFonts w:ascii="Times New Roman" w:hAnsi="Times New Roman"/>
      <w:i w:val="1"/>
      <w:sz w:val="24"/>
      <w:szCs w:val="20"/>
      <w:lang w:val="es-ES_tradnl"/>
    </w:rPr>
  </w:style>
  <w:style w:type="paragraph" w:styleId="Sangra3detindependiente4" w:customStyle="1">
    <w:name w:val="Sangría 3 de t. independiente4"/>
    <w:basedOn w:val="Normal"/>
    <w:rsid w:val="007652C8"/>
    <w:pPr>
      <w:ind w:left="1416" w:firstLine="708"/>
      <w:jc w:val="left"/>
    </w:pPr>
    <w:rPr>
      <w:rFonts w:ascii="Times New Roman" w:hAnsi="Times New Roman"/>
      <w:i w:val="1"/>
      <w:sz w:val="24"/>
      <w:szCs w:val="20"/>
      <w:lang w:val="es-ES_tradnl"/>
    </w:rPr>
  </w:style>
  <w:style w:type="paragraph" w:styleId="Textoindependiente25" w:customStyle="1">
    <w:name w:val="Texto independiente 25"/>
    <w:basedOn w:val="Normal"/>
    <w:rsid w:val="007652C8"/>
    <w:pPr>
      <w:ind w:left="1563"/>
      <w:jc w:val="left"/>
    </w:pPr>
    <w:rPr>
      <w:rFonts w:ascii="Times New Roman" w:hAnsi="Times New Roman"/>
      <w:i w:val="1"/>
      <w:sz w:val="24"/>
      <w:szCs w:val="20"/>
      <w:lang w:val="es-ES_tradnl"/>
    </w:rPr>
  </w:style>
  <w:style w:type="paragraph" w:styleId="Sangra3detindependiente5" w:customStyle="1">
    <w:name w:val="Sangría 3 de t. independiente5"/>
    <w:basedOn w:val="Normal"/>
    <w:rsid w:val="007652C8"/>
    <w:pPr>
      <w:ind w:left="1416" w:firstLine="708"/>
      <w:jc w:val="left"/>
    </w:pPr>
    <w:rPr>
      <w:rFonts w:ascii="Times New Roman" w:hAnsi="Times New Roman"/>
      <w:i w:val="1"/>
      <w:sz w:val="24"/>
      <w:szCs w:val="20"/>
      <w:lang w:val="es-ES_tradnl"/>
    </w:rPr>
  </w:style>
  <w:style w:type="paragraph" w:styleId="Textoindependiente26" w:customStyle="1">
    <w:name w:val="Texto independiente 26"/>
    <w:basedOn w:val="Normal"/>
    <w:rsid w:val="007652C8"/>
    <w:pPr>
      <w:ind w:left="1563"/>
      <w:jc w:val="left"/>
    </w:pPr>
    <w:rPr>
      <w:rFonts w:ascii="Times New Roman" w:hAnsi="Times New Roman"/>
      <w:i w:val="1"/>
      <w:sz w:val="24"/>
      <w:szCs w:val="20"/>
      <w:lang w:val="es-ES_tradnl"/>
    </w:rPr>
  </w:style>
  <w:style w:type="paragraph" w:styleId="Sangra3detindependiente6" w:customStyle="1">
    <w:name w:val="Sangría 3 de t. independiente6"/>
    <w:basedOn w:val="Normal"/>
    <w:rsid w:val="007652C8"/>
    <w:pPr>
      <w:ind w:left="1416" w:firstLine="708"/>
      <w:jc w:val="left"/>
    </w:pPr>
    <w:rPr>
      <w:rFonts w:ascii="Times New Roman" w:hAnsi="Times New Roman"/>
      <w:i w:val="1"/>
      <w:sz w:val="24"/>
      <w:szCs w:val="20"/>
      <w:lang w:val="es-ES_tradnl"/>
    </w:rPr>
  </w:style>
  <w:style w:type="paragraph" w:styleId="Textoindependiente27" w:customStyle="1">
    <w:name w:val="Texto independiente 27"/>
    <w:basedOn w:val="Normal"/>
    <w:rsid w:val="007652C8"/>
    <w:pPr>
      <w:ind w:left="1563"/>
      <w:jc w:val="left"/>
    </w:pPr>
    <w:rPr>
      <w:rFonts w:ascii="Times New Roman" w:hAnsi="Times New Roman"/>
      <w:i w:val="1"/>
      <w:sz w:val="24"/>
      <w:szCs w:val="20"/>
      <w:lang w:val="es-ES_tradnl"/>
    </w:rPr>
  </w:style>
  <w:style w:type="paragraph" w:styleId="Sangra3detindependiente7" w:customStyle="1">
    <w:name w:val="Sangría 3 de t. independiente7"/>
    <w:basedOn w:val="Normal"/>
    <w:rsid w:val="007652C8"/>
    <w:pPr>
      <w:ind w:left="1416" w:firstLine="708"/>
      <w:jc w:val="left"/>
    </w:pPr>
    <w:rPr>
      <w:rFonts w:ascii="Times New Roman" w:hAnsi="Times New Roman"/>
      <w:i w:val="1"/>
      <w:sz w:val="24"/>
      <w:szCs w:val="20"/>
      <w:lang w:val="es-ES_tradnl"/>
    </w:rPr>
  </w:style>
  <w:style w:type="paragraph" w:styleId="Textoindependiente28" w:customStyle="1">
    <w:name w:val="Texto independiente 28"/>
    <w:basedOn w:val="Normal"/>
    <w:rsid w:val="007652C8"/>
    <w:pPr>
      <w:ind w:left="1563"/>
      <w:jc w:val="left"/>
    </w:pPr>
    <w:rPr>
      <w:rFonts w:ascii="Times New Roman" w:hAnsi="Times New Roman"/>
      <w:i w:val="1"/>
      <w:sz w:val="24"/>
      <w:szCs w:val="20"/>
      <w:lang w:val="es-ES_tradnl"/>
    </w:rPr>
  </w:style>
  <w:style w:type="paragraph" w:styleId="Sangra3detindependiente8" w:customStyle="1">
    <w:name w:val="Sangría 3 de t. independiente8"/>
    <w:basedOn w:val="Normal"/>
    <w:rsid w:val="007652C8"/>
    <w:pPr>
      <w:ind w:left="1416" w:firstLine="708"/>
      <w:jc w:val="left"/>
    </w:pPr>
    <w:rPr>
      <w:rFonts w:ascii="Times New Roman" w:hAnsi="Times New Roman"/>
      <w:i w:val="1"/>
      <w:sz w:val="24"/>
      <w:szCs w:val="20"/>
      <w:lang w:val="es-ES_tradnl"/>
    </w:rPr>
  </w:style>
  <w:style w:type="paragraph" w:styleId="Textoindependiente29" w:customStyle="1">
    <w:name w:val="Texto independiente 29"/>
    <w:basedOn w:val="Normal"/>
    <w:rsid w:val="007652C8"/>
    <w:pPr>
      <w:ind w:left="1563"/>
      <w:jc w:val="left"/>
    </w:pPr>
    <w:rPr>
      <w:rFonts w:ascii="Times New Roman" w:hAnsi="Times New Roman"/>
      <w:i w:val="1"/>
      <w:sz w:val="24"/>
      <w:szCs w:val="20"/>
      <w:lang w:val="es-ES_tradnl"/>
    </w:rPr>
  </w:style>
  <w:style w:type="paragraph" w:styleId="Sangra3detindependiente9" w:customStyle="1">
    <w:name w:val="Sangría 3 de t. independiente9"/>
    <w:basedOn w:val="Normal"/>
    <w:rsid w:val="007652C8"/>
    <w:pPr>
      <w:ind w:left="1416" w:firstLine="708"/>
      <w:jc w:val="left"/>
    </w:pPr>
    <w:rPr>
      <w:rFonts w:ascii="Times New Roman" w:hAnsi="Times New Roman"/>
      <w:i w:val="1"/>
      <w:sz w:val="24"/>
      <w:szCs w:val="20"/>
      <w:lang w:val="es-ES_tradnl"/>
    </w:rPr>
  </w:style>
  <w:style w:type="paragraph" w:styleId="Textoindependiente210" w:customStyle="1">
    <w:name w:val="Texto independiente 210"/>
    <w:basedOn w:val="Normal"/>
    <w:rsid w:val="007652C8"/>
    <w:pPr>
      <w:ind w:left="1563"/>
      <w:jc w:val="left"/>
    </w:pPr>
    <w:rPr>
      <w:rFonts w:ascii="Times New Roman" w:hAnsi="Times New Roman"/>
      <w:i w:val="1"/>
      <w:sz w:val="24"/>
      <w:szCs w:val="20"/>
      <w:lang w:val="es-ES_tradnl"/>
    </w:rPr>
  </w:style>
  <w:style w:type="paragraph" w:styleId="Sangra3detindependiente10" w:customStyle="1">
    <w:name w:val="Sangría 3 de t. independiente10"/>
    <w:basedOn w:val="Normal"/>
    <w:rsid w:val="007652C8"/>
    <w:pPr>
      <w:ind w:left="1416" w:firstLine="708"/>
      <w:jc w:val="left"/>
    </w:pPr>
    <w:rPr>
      <w:rFonts w:ascii="Times New Roman" w:hAnsi="Times New Roman"/>
      <w:i w:val="1"/>
      <w:sz w:val="24"/>
      <w:szCs w:val="20"/>
      <w:lang w:val="es-ES_tradnl"/>
    </w:rPr>
  </w:style>
  <w:style w:type="paragraph" w:styleId="Textoindependiente211" w:customStyle="1">
    <w:name w:val="Texto independiente 211"/>
    <w:basedOn w:val="Normal"/>
    <w:rsid w:val="007652C8"/>
    <w:pPr>
      <w:ind w:left="1563"/>
      <w:jc w:val="left"/>
    </w:pPr>
    <w:rPr>
      <w:rFonts w:ascii="Times New Roman" w:hAnsi="Times New Roman"/>
      <w:i w:val="1"/>
      <w:sz w:val="24"/>
      <w:szCs w:val="20"/>
      <w:lang w:val="es-ES_tradnl"/>
    </w:rPr>
  </w:style>
  <w:style w:type="paragraph" w:styleId="Sangra3detindependiente11" w:customStyle="1">
    <w:name w:val="Sangría 3 de t. independiente11"/>
    <w:basedOn w:val="Normal"/>
    <w:rsid w:val="007652C8"/>
    <w:pPr>
      <w:ind w:left="1416" w:firstLine="708"/>
      <w:jc w:val="left"/>
    </w:pPr>
    <w:rPr>
      <w:rFonts w:ascii="Times New Roman" w:hAnsi="Times New Roman"/>
      <w:i w:val="1"/>
      <w:sz w:val="24"/>
      <w:szCs w:val="20"/>
      <w:lang w:val="es-ES_tradnl"/>
    </w:rPr>
  </w:style>
  <w:style w:type="paragraph" w:styleId="Textoindependiente212" w:customStyle="1">
    <w:name w:val="Texto independiente 212"/>
    <w:basedOn w:val="Normal"/>
    <w:rsid w:val="007652C8"/>
    <w:pPr>
      <w:ind w:left="1563"/>
      <w:jc w:val="left"/>
    </w:pPr>
    <w:rPr>
      <w:rFonts w:ascii="Times New Roman" w:hAnsi="Times New Roman"/>
      <w:i w:val="1"/>
      <w:sz w:val="24"/>
      <w:szCs w:val="20"/>
      <w:lang w:val="es-ES_tradnl"/>
    </w:rPr>
  </w:style>
  <w:style w:type="paragraph" w:styleId="Sangra3detindependiente12" w:customStyle="1">
    <w:name w:val="Sangría 3 de t. independiente12"/>
    <w:basedOn w:val="Normal"/>
    <w:rsid w:val="007652C8"/>
    <w:pPr>
      <w:ind w:left="1416" w:firstLine="708"/>
      <w:jc w:val="left"/>
    </w:pPr>
    <w:rPr>
      <w:rFonts w:ascii="Times New Roman" w:hAnsi="Times New Roman"/>
      <w:i w:val="1"/>
      <w:sz w:val="24"/>
      <w:szCs w:val="20"/>
      <w:lang w:val="es-ES_tradnl"/>
    </w:rPr>
  </w:style>
  <w:style w:type="paragraph" w:styleId="Textoindependiente213" w:customStyle="1">
    <w:name w:val="Texto independiente 213"/>
    <w:basedOn w:val="Normal"/>
    <w:rsid w:val="007652C8"/>
    <w:pPr>
      <w:ind w:left="1563"/>
      <w:jc w:val="left"/>
    </w:pPr>
    <w:rPr>
      <w:rFonts w:ascii="Times New Roman" w:hAnsi="Times New Roman"/>
      <w:i w:val="1"/>
      <w:sz w:val="24"/>
      <w:szCs w:val="20"/>
      <w:lang w:val="es-ES_tradnl"/>
    </w:rPr>
  </w:style>
  <w:style w:type="paragraph" w:styleId="Sangra3detindependiente13" w:customStyle="1">
    <w:name w:val="Sangría 3 de t. independiente13"/>
    <w:basedOn w:val="Normal"/>
    <w:rsid w:val="007652C8"/>
    <w:pPr>
      <w:ind w:left="1416" w:firstLine="708"/>
      <w:jc w:val="left"/>
    </w:pPr>
    <w:rPr>
      <w:rFonts w:ascii="Times New Roman" w:hAnsi="Times New Roman"/>
      <w:i w:val="1"/>
      <w:sz w:val="24"/>
      <w:szCs w:val="20"/>
      <w:lang w:val="es-ES_tradnl"/>
    </w:rPr>
  </w:style>
  <w:style w:type="paragraph" w:styleId="Textoindependiente214" w:customStyle="1">
    <w:name w:val="Texto independiente 214"/>
    <w:basedOn w:val="Normal"/>
    <w:rsid w:val="007652C8"/>
    <w:pPr>
      <w:ind w:left="1563"/>
      <w:jc w:val="left"/>
    </w:pPr>
    <w:rPr>
      <w:rFonts w:ascii="Times New Roman" w:hAnsi="Times New Roman"/>
      <w:i w:val="1"/>
      <w:sz w:val="24"/>
      <w:szCs w:val="20"/>
      <w:lang w:val="es-ES_tradnl"/>
    </w:rPr>
  </w:style>
  <w:style w:type="paragraph" w:styleId="Sangra3detindependiente14" w:customStyle="1">
    <w:name w:val="Sangría 3 de t. independiente14"/>
    <w:basedOn w:val="Normal"/>
    <w:rsid w:val="007652C8"/>
    <w:pPr>
      <w:ind w:left="1416" w:firstLine="708"/>
      <w:jc w:val="left"/>
    </w:pPr>
    <w:rPr>
      <w:rFonts w:ascii="Times New Roman" w:hAnsi="Times New Roman"/>
      <w:i w:val="1"/>
      <w:sz w:val="24"/>
      <w:szCs w:val="20"/>
      <w:lang w:val="es-ES_tradnl"/>
    </w:rPr>
  </w:style>
  <w:style w:type="character" w:styleId="Ttulo2Car2" w:customStyle="1">
    <w:name w:val="Título 2 Car2"/>
    <w:aliases w:val="Título 2 Car Car Car,Título 2 Car1 Car Car Car"/>
    <w:rsid w:val="007652C8"/>
    <w:rPr>
      <w:rFonts w:ascii="Arial" w:cs="Arial" w:eastAsia="Times New Roman" w:hAnsi="Arial"/>
      <w:b w:val="1"/>
      <w:bCs w:val="1"/>
      <w:i w:val="1"/>
      <w:iCs w:val="1"/>
      <w:sz w:val="28"/>
      <w:szCs w:val="28"/>
      <w:lang w:eastAsia="es-ES"/>
    </w:rPr>
  </w:style>
  <w:style w:type="character" w:styleId="Ttulo3Car2" w:customStyle="1">
    <w:name w:val="Título 3 Car2"/>
    <w:aliases w:val=" Car35 Car Car1"/>
    <w:uiPriority w:val="99"/>
    <w:rsid w:val="007652C8"/>
    <w:rPr>
      <w:rFonts w:ascii="Arial" w:cs="Arial" w:eastAsia="Times New Roman" w:hAnsi="Arial"/>
      <w:b w:val="1"/>
      <w:bCs w:val="1"/>
      <w:sz w:val="26"/>
      <w:szCs w:val="26"/>
      <w:lang w:eastAsia="es-ES" w:val="es-ES_tradnl"/>
    </w:rPr>
  </w:style>
  <w:style w:type="character" w:styleId="Ttulo1Car1" w:customStyle="1">
    <w:name w:val="Título 1 Car1"/>
    <w:rsid w:val="007652C8"/>
    <w:rPr>
      <w:rFonts w:ascii="Arial" w:cs="Arial" w:eastAsia="Times New Roman" w:hAnsi="Arial"/>
      <w:b w:val="1"/>
      <w:bCs w:val="1"/>
      <w:kern w:val="32"/>
      <w:sz w:val="32"/>
      <w:szCs w:val="32"/>
      <w:lang w:eastAsia="es-ES" w:val="es-ES_tradnl"/>
    </w:rPr>
  </w:style>
  <w:style w:type="paragraph" w:styleId="CarCarCarCarCarCarCarCarCar1CarCarCarCarCarCarCarCarCarCarCarCarCarCarCarCarCarCarCar" w:customStyle="1">
    <w:name w:val="Car Car Car Car Car Car Car Car Car1 Car Car Car Car Car Car Car Car Car Car Car Car Car Car Car Car Car Car Car"/>
    <w:basedOn w:val="Normal"/>
    <w:rsid w:val="007652C8"/>
    <w:pPr>
      <w:spacing w:after="160" w:line="240" w:lineRule="exact"/>
      <w:jc w:val="left"/>
    </w:pPr>
    <w:rPr>
      <w:rFonts w:cs="Arial"/>
      <w:b w:val="1"/>
      <w:caps w:val="1"/>
      <w:sz w:val="24"/>
      <w:lang w:eastAsia="es-PE" w:val="en-US"/>
    </w:rPr>
  </w:style>
  <w:style w:type="character" w:styleId="CarCar" w:customStyle="1">
    <w:name w:val="Car Car"/>
    <w:rsid w:val="007652C8"/>
    <w:rPr>
      <w:rFonts w:ascii="Arial" w:cs="Arial" w:hAnsi="Arial"/>
      <w:b w:val="1"/>
      <w:bCs w:val="1"/>
      <w:i w:val="1"/>
      <w:iCs w:val="1"/>
      <w:sz w:val="28"/>
      <w:szCs w:val="28"/>
      <w:lang w:bidi="ar-SA" w:eastAsia="es-ES" w:val="es-ES"/>
    </w:rPr>
  </w:style>
  <w:style w:type="character" w:styleId="arial81" w:customStyle="1">
    <w:name w:val="arial81"/>
    <w:rsid w:val="007652C8"/>
    <w:rPr>
      <w:rFonts w:ascii="Arial" w:cs="Arial" w:hAnsi="Arial" w:hint="default"/>
      <w:sz w:val="16"/>
      <w:szCs w:val="16"/>
    </w:rPr>
  </w:style>
  <w:style w:type="paragraph" w:styleId="Textonotapie">
    <w:name w:val="footnote text"/>
    <w:aliases w:val="Texto nota pie Car Car,Texto nota pie Car1,Texto nota pie Car Car Car"/>
    <w:basedOn w:val="Normal"/>
    <w:link w:val="TextonotapieCar"/>
    <w:semiHidden w:val="1"/>
    <w:rsid w:val="007652C8"/>
    <w:pPr>
      <w:jc w:val="left"/>
    </w:pPr>
    <w:rPr>
      <w:rFonts w:ascii="Century Gothic" w:cs="Arial" w:hAnsi="Century Gothic"/>
      <w:sz w:val="20"/>
      <w:szCs w:val="20"/>
      <w:lang w:val="es-PE"/>
    </w:rPr>
  </w:style>
  <w:style w:type="character" w:styleId="TextonotapieCar" w:customStyle="1">
    <w:name w:val="Texto nota pie Car"/>
    <w:aliases w:val="Texto nota pie Car Car Car1,Texto nota pie Car1 Car,Texto nota pie Car Car Car Car"/>
    <w:basedOn w:val="Fuentedeprrafopredeter"/>
    <w:link w:val="Textonotapie"/>
    <w:semiHidden w:val="1"/>
    <w:rsid w:val="007652C8"/>
    <w:rPr>
      <w:rFonts w:ascii="Century Gothic" w:cs="Arial" w:hAnsi="Century Gothic"/>
      <w:lang w:eastAsia="es-ES"/>
    </w:rPr>
  </w:style>
  <w:style w:type="paragraph" w:styleId="Continuarlista">
    <w:name w:val="List Continue"/>
    <w:basedOn w:val="Normal"/>
    <w:rsid w:val="007652C8"/>
    <w:pPr>
      <w:tabs>
        <w:tab w:val="num" w:pos="2160"/>
      </w:tabs>
      <w:spacing w:after="120"/>
      <w:ind w:left="2160" w:hanging="720"/>
      <w:jc w:val="left"/>
    </w:pPr>
    <w:rPr>
      <w:rFonts w:ascii="Century Gothic" w:cs="Arial" w:hAnsi="Century Gothic"/>
      <w:sz w:val="24"/>
      <w:szCs w:val="20"/>
      <w:lang w:val="es-ES_tradnl"/>
    </w:rPr>
  </w:style>
  <w:style w:type="paragraph" w:styleId="T1" w:customStyle="1">
    <w:name w:val="T1"/>
    <w:basedOn w:val="Ttulo1"/>
    <w:rsid w:val="007652C8"/>
    <w:pPr>
      <w:tabs>
        <w:tab w:val="num" w:pos="720"/>
      </w:tabs>
      <w:spacing w:after="0" w:before="0"/>
      <w:ind w:left="720" w:hanging="360"/>
      <w:jc w:val="left"/>
    </w:pPr>
    <w:rPr>
      <w:rFonts w:cs="Times New Roman" w:eastAsia="MS Mincho"/>
      <w:b w:val="0"/>
      <w:caps w:val="0"/>
      <w:kern w:val="0"/>
      <w:sz w:val="24"/>
      <w:szCs w:val="24"/>
      <w:u w:val="single"/>
      <w:lang w:eastAsia="ja-JP" w:val="es-ES_tradnl"/>
    </w:rPr>
  </w:style>
  <w:style w:type="paragraph" w:styleId="1" w:customStyle="1">
    <w:name w:val="1"/>
    <w:basedOn w:val="Normal"/>
    <w:next w:val="Sangradetextonormal"/>
    <w:rsid w:val="007652C8"/>
    <w:pPr>
      <w:ind w:left="360"/>
      <w:jc w:val="left"/>
    </w:pPr>
    <w:rPr>
      <w:rFonts w:ascii="Comic Sans MS" w:cs="Arial" w:hAnsi="Comic Sans MS"/>
      <w:b w:val="1"/>
      <w:bCs w:val="1"/>
      <w:sz w:val="24"/>
      <w:lang w:val="es-ES_tradnl"/>
    </w:rPr>
  </w:style>
  <w:style w:type="paragraph" w:styleId="Style0" w:customStyle="1">
    <w:name w:val="Style0"/>
    <w:rsid w:val="007652C8"/>
    <w:pPr>
      <w:autoSpaceDE w:val="0"/>
      <w:autoSpaceDN w:val="0"/>
      <w:adjustRightInd w:val="0"/>
    </w:pPr>
    <w:rPr>
      <w:rFonts w:ascii="Arial" w:cs="Arial" w:eastAsia="MS Mincho" w:hAnsi="Arial"/>
      <w:sz w:val="24"/>
      <w:szCs w:val="24"/>
      <w:lang w:eastAsia="ja-JP" w:val="es-ES"/>
    </w:rPr>
  </w:style>
  <w:style w:type="paragraph" w:styleId="xl121" w:customStyle="1">
    <w:name w:val="xl121"/>
    <w:basedOn w:val="Normal"/>
    <w:rsid w:val="007652C8"/>
    <w:pPr>
      <w:pBdr>
        <w:bottom w:color="auto" w:space="0" w:sz="6" w:val="double"/>
        <w:right w:color="auto" w:space="0" w:sz="4" w:val="single"/>
      </w:pBdr>
      <w:spacing w:after="100" w:afterAutospacing="1" w:before="100" w:beforeAutospacing="1"/>
      <w:jc w:val="center"/>
      <w:textAlignment w:val="center"/>
    </w:pPr>
    <w:rPr>
      <w:rFonts w:cs="Arial" w:eastAsia="Arial Unicode MS"/>
      <w:sz w:val="18"/>
      <w:szCs w:val="18"/>
      <w:lang w:val="es-ES_tradnl"/>
    </w:rPr>
  </w:style>
  <w:style w:type="paragraph" w:styleId="Parrafo2" w:customStyle="1">
    <w:name w:val="Parrafo_2"/>
    <w:basedOn w:val="Normal"/>
    <w:rsid w:val="007652C8"/>
    <w:pPr>
      <w:ind w:left="709"/>
      <w:jc w:val="left"/>
    </w:pPr>
    <w:rPr>
      <w:rFonts w:cs="Arial"/>
      <w:sz w:val="20"/>
      <w:szCs w:val="20"/>
      <w:lang w:val="es-ES_tradnl"/>
    </w:rPr>
  </w:style>
  <w:style w:type="paragraph" w:styleId="EstiloParrafoQUILCASIzquierda175cm" w:customStyle="1">
    <w:name w:val="Estilo Parrafo_QUILCAS + Izquierda:  1.75 cm"/>
    <w:basedOn w:val="Normal"/>
    <w:rsid w:val="007652C8"/>
    <w:pPr>
      <w:spacing w:after="120" w:before="200" w:line="288" w:lineRule="auto"/>
      <w:ind w:left="1134"/>
      <w:jc w:val="left"/>
    </w:pPr>
    <w:rPr>
      <w:rFonts w:cs="Arial"/>
      <w:sz w:val="24"/>
      <w:szCs w:val="20"/>
      <w:lang w:val="es-ES_tradnl"/>
    </w:rPr>
  </w:style>
  <w:style w:type="character" w:styleId="CarCar1" w:customStyle="1">
    <w:name w:val="Car Car1"/>
    <w:rsid w:val="007652C8"/>
    <w:rPr>
      <w:rFonts w:ascii="Arial" w:cs="Arial" w:hAnsi="Arial"/>
      <w:b w:val="1"/>
      <w:bCs w:val="1"/>
      <w:i w:val="1"/>
      <w:iCs w:val="1"/>
      <w:sz w:val="28"/>
      <w:szCs w:val="28"/>
      <w:lang w:bidi="ar-SA" w:eastAsia="es-ES" w:val="es-ES"/>
    </w:rPr>
  </w:style>
  <w:style w:type="character" w:styleId="BodyLeftCar" w:customStyle="1">
    <w:name w:val="Body Left Car"/>
    <w:rsid w:val="007652C8"/>
    <w:rPr>
      <w:color w:val="000000"/>
      <w:sz w:val="24"/>
      <w:lang w:bidi="ar-SA" w:eastAsia="es-ES" w:val="en-US"/>
    </w:rPr>
  </w:style>
  <w:style w:type="paragraph" w:styleId="Textopreformateado" w:customStyle="1">
    <w:name w:val="Texto preformateado"/>
    <w:basedOn w:val="Normal"/>
    <w:rsid w:val="007652C8"/>
    <w:pPr>
      <w:widowControl w:val="0"/>
      <w:suppressAutoHyphens w:val="1"/>
      <w:jc w:val="left"/>
    </w:pPr>
    <w:rPr>
      <w:rFonts w:ascii="Courier New" w:cs="Courier New" w:eastAsia="Courier New" w:hAnsi="Courier New"/>
      <w:sz w:val="20"/>
      <w:szCs w:val="20"/>
      <w:lang w:val="es-ES_tradnl"/>
    </w:rPr>
  </w:style>
  <w:style w:type="paragraph" w:styleId="BodyLeft" w:customStyle="1">
    <w:name w:val="Body Left"/>
    <w:basedOn w:val="Normal"/>
    <w:rsid w:val="007652C8"/>
    <w:pPr>
      <w:tabs>
        <w:tab w:val="left" w:pos="0"/>
      </w:tabs>
      <w:spacing w:after="240" w:before="40"/>
      <w:jc w:val="left"/>
    </w:pPr>
    <w:rPr>
      <w:rFonts w:ascii="Century Gothic" w:cs="Arial" w:hAnsi="Century Gothic"/>
      <w:color w:val="000000"/>
      <w:sz w:val="24"/>
      <w:szCs w:val="20"/>
      <w:lang w:val="en-US"/>
    </w:rPr>
  </w:style>
  <w:style w:type="paragraph" w:styleId="Level1" w:customStyle="1">
    <w:name w:val="Level 1"/>
    <w:rsid w:val="007652C8"/>
    <w:pPr>
      <w:spacing w:before="240" w:line="280" w:lineRule="exact"/>
      <w:ind w:left="720" w:hanging="720"/>
    </w:pPr>
    <w:rPr>
      <w:rFonts w:ascii="Helvetica" w:cs="Helvetica" w:hAnsi="Helvetica"/>
      <w:caps w:val="1"/>
      <w:sz w:val="24"/>
      <w:szCs w:val="24"/>
      <w:lang w:eastAsia="en-US" w:val="en-US"/>
    </w:rPr>
  </w:style>
  <w:style w:type="paragraph" w:styleId="Listaconvietas3">
    <w:name w:val="List Bullet 3"/>
    <w:basedOn w:val="Normal"/>
    <w:autoRedefine w:val="1"/>
    <w:rsid w:val="007652C8"/>
    <w:pPr>
      <w:ind w:left="830"/>
      <w:jc w:val="left"/>
    </w:pPr>
    <w:rPr>
      <w:rFonts w:cs="Arial"/>
      <w:b w:val="1"/>
      <w:sz w:val="20"/>
      <w:szCs w:val="20"/>
      <w:lang w:val="es-ES_tradnl"/>
    </w:rPr>
  </w:style>
  <w:style w:type="paragraph" w:styleId="Lista">
    <w:name w:val="List"/>
    <w:basedOn w:val="Normal"/>
    <w:rsid w:val="007652C8"/>
    <w:pPr>
      <w:ind w:left="283" w:hanging="283"/>
      <w:jc w:val="left"/>
    </w:pPr>
    <w:rPr>
      <w:rFonts w:ascii="Century Gothic" w:cs="Arial" w:hAnsi="Century Gothic"/>
      <w:b w:val="1"/>
      <w:sz w:val="24"/>
      <w:szCs w:val="20"/>
      <w:u w:val="single"/>
      <w:lang w:val="es-ES_tradnl"/>
    </w:rPr>
  </w:style>
  <w:style w:type="paragraph" w:styleId="Listaconvietas2">
    <w:name w:val="List Bullet 2"/>
    <w:basedOn w:val="Normal"/>
    <w:autoRedefine w:val="1"/>
    <w:rsid w:val="007652C8"/>
    <w:pPr>
      <w:tabs>
        <w:tab w:val="num" w:pos="1559"/>
      </w:tabs>
      <w:ind w:left="1559" w:hanging="425"/>
      <w:jc w:val="left"/>
    </w:pPr>
    <w:rPr>
      <w:rFonts w:ascii="Century Gothic" w:cs="Arial" w:hAnsi="Century Gothic"/>
      <w:sz w:val="24"/>
      <w:lang w:val="es-ES_tradnl"/>
    </w:rPr>
  </w:style>
  <w:style w:type="paragraph" w:styleId="xl37" w:customStyle="1">
    <w:name w:val="xl37"/>
    <w:basedOn w:val="Normal"/>
    <w:rsid w:val="007652C8"/>
    <w:pPr>
      <w:pBdr>
        <w:left w:color="auto" w:space="0" w:sz="8"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para" w:customStyle="1">
    <w:name w:val="para"/>
    <w:basedOn w:val="Normal"/>
    <w:rsid w:val="007652C8"/>
    <w:pPr>
      <w:spacing w:after="120"/>
      <w:jc w:val="left"/>
    </w:pPr>
    <w:rPr>
      <w:rFonts w:ascii="Century Gothic" w:cs="Arial" w:hAnsi="Century Gothic"/>
      <w:sz w:val="24"/>
      <w:szCs w:val="20"/>
      <w:lang w:val="es-PE"/>
    </w:rPr>
  </w:style>
  <w:style w:type="character" w:styleId="SubttuloCar" w:customStyle="1">
    <w:name w:val="Subtítulo Car"/>
    <w:basedOn w:val="Fuentedeprrafopredeter"/>
    <w:link w:val="Subttulo"/>
    <w:rsid w:val="007652C8"/>
    <w:rPr>
      <w:rFonts w:ascii="Century Gothic" w:cs="Arial" w:hAnsi="Century Gothic"/>
      <w:b w:val="1"/>
      <w:sz w:val="24"/>
      <w:lang w:eastAsia="es-ES" w:val="es-ES_tradnl"/>
    </w:rPr>
  </w:style>
  <w:style w:type="paragraph" w:styleId="Saludo">
    <w:name w:val="Salutation"/>
    <w:basedOn w:val="Normal"/>
    <w:next w:val="Normal"/>
    <w:link w:val="SaludoCar"/>
    <w:rsid w:val="007652C8"/>
    <w:pPr>
      <w:jc w:val="left"/>
    </w:pPr>
    <w:rPr>
      <w:rFonts w:ascii="Century Gothic" w:cs="Arial" w:hAnsi="Century Gothic"/>
      <w:sz w:val="20"/>
      <w:lang w:val="es-ES_tradnl"/>
    </w:rPr>
  </w:style>
  <w:style w:type="character" w:styleId="SaludoCar" w:customStyle="1">
    <w:name w:val="Saludo Car"/>
    <w:basedOn w:val="Fuentedeprrafopredeter"/>
    <w:link w:val="Saludo"/>
    <w:rsid w:val="007652C8"/>
    <w:rPr>
      <w:rFonts w:ascii="Century Gothic" w:cs="Arial" w:hAnsi="Century Gothic"/>
      <w:szCs w:val="24"/>
      <w:lang w:eastAsia="es-ES" w:val="es-ES_tradnl"/>
    </w:rPr>
  </w:style>
  <w:style w:type="paragraph" w:styleId="font6" w:customStyle="1">
    <w:name w:val="font6"/>
    <w:basedOn w:val="Normal"/>
    <w:rsid w:val="007652C8"/>
    <w:pPr>
      <w:spacing w:after="100" w:afterAutospacing="1" w:before="100" w:beforeAutospacing="1"/>
      <w:jc w:val="left"/>
    </w:pPr>
    <w:rPr>
      <w:rFonts w:cs="Arial" w:eastAsia="Arial Unicode MS"/>
      <w:sz w:val="18"/>
      <w:szCs w:val="18"/>
      <w:lang w:val="es-ES_tradnl"/>
    </w:rPr>
  </w:style>
  <w:style w:type="paragraph" w:styleId="Ttulo3Arial" w:customStyle="1">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after="0" w:before="0"/>
      <w:ind w:left="1701" w:hanging="567"/>
      <w:jc w:val="left"/>
    </w:pPr>
    <w:rPr>
      <w:rFonts w:cs="Times New Roman"/>
      <w:sz w:val="24"/>
      <w:szCs w:val="24"/>
      <w:lang w:val="es-ES_tradnl"/>
    </w:rPr>
  </w:style>
  <w:style w:type="paragraph" w:styleId="Ttulo211pt" w:customStyle="1">
    <w:name w:val="Título 2 + 11 pt"/>
    <w:aliases w:val="Sin Cursiva,negrita,justicado,Antes:  0 pto,Después:  0 pto"/>
    <w:basedOn w:val="Ttulo2"/>
    <w:rsid w:val="007652C8"/>
    <w:pPr>
      <w:keepNext w:val="1"/>
      <w:widowControl w:val="1"/>
      <w:tabs>
        <w:tab w:val="num" w:pos="1134"/>
      </w:tabs>
      <w:spacing w:after="0" w:before="0"/>
      <w:ind w:left="1134" w:hanging="567"/>
    </w:pPr>
    <w:rPr>
      <w:bCs w:val="0"/>
      <w:iCs w:val="0"/>
      <w:sz w:val="22"/>
      <w:szCs w:val="22"/>
      <w:lang w:val="es-MX"/>
    </w:rPr>
  </w:style>
  <w:style w:type="paragraph" w:styleId="Sangradetextonormal1" w:customStyle="1">
    <w:name w:val="Sangría de texto normal1"/>
    <w:basedOn w:val="Normal"/>
    <w:rsid w:val="007652C8"/>
    <w:pPr>
      <w:overflowPunct w:val="0"/>
      <w:autoSpaceDE w:val="0"/>
      <w:autoSpaceDN w:val="0"/>
      <w:adjustRightInd w:val="0"/>
      <w:ind w:left="1701" w:hanging="1417"/>
      <w:jc w:val="left"/>
      <w:textAlignment w:val="baseline"/>
    </w:pPr>
    <w:rPr>
      <w:rFonts w:cs="Arial" w:eastAsia="MS Mincho"/>
      <w:sz w:val="24"/>
      <w:lang w:val="es-ES_tradnl"/>
    </w:rPr>
  </w:style>
  <w:style w:type="paragraph" w:styleId="xl24" w:customStyle="1">
    <w:name w:val="xl24"/>
    <w:basedOn w:val="Normal"/>
    <w:rsid w:val="007652C8"/>
    <w:pPr>
      <w:spacing w:after="100" w:afterAutospacing="1" w:before="100" w:beforeAutospacing="1"/>
      <w:jc w:val="left"/>
    </w:pPr>
    <w:rPr>
      <w:rFonts w:cs="Arial" w:eastAsia="Arial Unicode MS"/>
      <w:b w:val="1"/>
      <w:bCs w:val="1"/>
      <w:sz w:val="18"/>
      <w:szCs w:val="18"/>
      <w:lang w:val="es-ES_tradnl"/>
    </w:rPr>
  </w:style>
  <w:style w:type="paragraph" w:styleId="xl25" w:customStyle="1">
    <w:name w:val="xl25"/>
    <w:basedOn w:val="Normal"/>
    <w:rsid w:val="007652C8"/>
    <w:pPr>
      <w:spacing w:after="100" w:afterAutospacing="1" w:before="100" w:beforeAutospacing="1"/>
      <w:jc w:val="left"/>
    </w:pPr>
    <w:rPr>
      <w:rFonts w:cs="Arial" w:eastAsia="Arial Unicode MS"/>
      <w:sz w:val="18"/>
      <w:szCs w:val="18"/>
      <w:lang w:val="es-ES_tradnl"/>
    </w:rPr>
  </w:style>
  <w:style w:type="paragraph" w:styleId="xl26" w:customStyle="1">
    <w:name w:val="xl26"/>
    <w:basedOn w:val="Normal"/>
    <w:rsid w:val="007652C8"/>
    <w:pPr>
      <w:spacing w:after="100" w:afterAutospacing="1" w:before="100" w:beforeAutospacing="1"/>
      <w:jc w:val="left"/>
      <w:textAlignment w:val="top"/>
    </w:pPr>
    <w:rPr>
      <w:rFonts w:cs="Arial" w:eastAsia="Arial Unicode MS"/>
      <w:b w:val="1"/>
      <w:bCs w:val="1"/>
      <w:sz w:val="18"/>
      <w:szCs w:val="18"/>
      <w:lang w:val="es-ES_tradnl"/>
    </w:rPr>
  </w:style>
  <w:style w:type="paragraph" w:styleId="xl27" w:customStyle="1">
    <w:name w:val="xl27"/>
    <w:basedOn w:val="Normal"/>
    <w:rsid w:val="007652C8"/>
    <w:pPr>
      <w:spacing w:after="100" w:afterAutospacing="1" w:before="100" w:beforeAutospacing="1"/>
      <w:jc w:val="left"/>
    </w:pPr>
    <w:rPr>
      <w:rFonts w:cs="Arial" w:eastAsia="Arial Unicode MS"/>
      <w:sz w:val="18"/>
      <w:szCs w:val="18"/>
      <w:lang w:val="es-ES_tradnl"/>
    </w:rPr>
  </w:style>
  <w:style w:type="paragraph" w:styleId="font5" w:customStyle="1">
    <w:name w:val="font5"/>
    <w:basedOn w:val="Normal"/>
    <w:rsid w:val="007652C8"/>
    <w:pPr>
      <w:spacing w:after="100" w:afterAutospacing="1" w:before="100" w:beforeAutospacing="1"/>
      <w:jc w:val="left"/>
    </w:pPr>
    <w:rPr>
      <w:rFonts w:cs="Arial"/>
      <w:sz w:val="16"/>
      <w:szCs w:val="16"/>
      <w:lang w:val="es-ES_tradnl"/>
    </w:rPr>
  </w:style>
  <w:style w:type="paragraph" w:styleId="xl28" w:customStyle="1">
    <w:name w:val="xl28"/>
    <w:basedOn w:val="Normal"/>
    <w:rsid w:val="007652C8"/>
    <w:pPr>
      <w:pBdr>
        <w:top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29" w:customStyle="1">
    <w:name w:val="xl29"/>
    <w:basedOn w:val="Normal"/>
    <w:rsid w:val="007652C8"/>
    <w:pPr>
      <w:pBdr>
        <w:left w:color="auto" w:space="0" w:sz="8"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30" w:customStyle="1">
    <w:name w:val="xl30"/>
    <w:basedOn w:val="Normal"/>
    <w:rsid w:val="007652C8"/>
    <w:pPr>
      <w:pBdr>
        <w:top w:color="auto" w:space="0" w:sz="4" w:val="single"/>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31" w:customStyle="1">
    <w:name w:val="xl31"/>
    <w:basedOn w:val="Normal"/>
    <w:rsid w:val="007652C8"/>
    <w:pPr>
      <w:pBdr>
        <w:top w:color="auto" w:space="0" w:sz="4" w:val="single"/>
        <w:left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2" w:customStyle="1">
    <w:name w:val="xl32"/>
    <w:basedOn w:val="Normal"/>
    <w:rsid w:val="007652C8"/>
    <w:pPr>
      <w:pBdr>
        <w:top w:color="auto" w:space="0" w:sz="4"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33" w:customStyle="1">
    <w:name w:val="xl33"/>
    <w:basedOn w:val="Normal"/>
    <w:rsid w:val="007652C8"/>
    <w:pPr>
      <w:pBdr>
        <w:top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5" w:customStyle="1">
    <w:name w:val="xl35"/>
    <w:basedOn w:val="Normal"/>
    <w:rsid w:val="007652C8"/>
    <w:pPr>
      <w:pBdr>
        <w:top w:color="auto" w:space="0" w:sz="4" w:val="single"/>
        <w:left w:color="auto" w:space="0" w:sz="8"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8" w:customStyle="1">
    <w:name w:val="xl38"/>
    <w:basedOn w:val="Normal"/>
    <w:rsid w:val="007652C8"/>
    <w:pPr>
      <w:pBdr>
        <w:left w:color="auto" w:space="0" w:sz="4" w:val="single"/>
        <w:bottom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39" w:customStyle="1">
    <w:name w:val="xl39"/>
    <w:basedOn w:val="Normal"/>
    <w:rsid w:val="007652C8"/>
    <w:pPr>
      <w:pBdr>
        <w:left w:color="auto" w:space="0" w:sz="8"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40" w:customStyle="1">
    <w:name w:val="xl40"/>
    <w:basedOn w:val="Normal"/>
    <w:rsid w:val="007652C8"/>
    <w:pPr>
      <w:pBdr>
        <w:top w:color="auto" w:space="0" w:sz="4" w:val="single"/>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41" w:customStyle="1">
    <w:name w:val="xl41"/>
    <w:basedOn w:val="Normal"/>
    <w:rsid w:val="007652C8"/>
    <w:pPr>
      <w:pBdr>
        <w:top w:color="auto" w:space="0" w:sz="4" w:val="single"/>
        <w:left w:color="auto" w:space="0" w:sz="4" w:val="single"/>
        <w:bottom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42" w:customStyle="1">
    <w:name w:val="xl42"/>
    <w:basedOn w:val="Normal"/>
    <w:rsid w:val="007652C8"/>
    <w:pPr>
      <w:pBdr>
        <w:top w:color="auto" w:space="0" w:sz="4"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43" w:customStyle="1">
    <w:name w:val="xl43"/>
    <w:basedOn w:val="Normal"/>
    <w:rsid w:val="007652C8"/>
    <w:pPr>
      <w:pBdr>
        <w:top w:color="auto" w:space="0" w:sz="4" w:val="single"/>
        <w:bottom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44" w:customStyle="1">
    <w:name w:val="xl44"/>
    <w:basedOn w:val="Normal"/>
    <w:rsid w:val="007652C8"/>
    <w:pPr>
      <w:pBdr>
        <w:top w:color="auto" w:space="0" w:sz="4" w:val="single"/>
        <w:left w:color="auto" w:space="0" w:sz="4" w:val="single"/>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5" w:customStyle="1">
    <w:name w:val="xl45"/>
    <w:basedOn w:val="Normal"/>
    <w:rsid w:val="007652C8"/>
    <w:pPr>
      <w:pBdr>
        <w:left w:color="auto" w:space="0" w:sz="8"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6" w:customStyle="1">
    <w:name w:val="xl46"/>
    <w:basedOn w:val="Normal"/>
    <w:rsid w:val="007652C8"/>
    <w:pPr>
      <w:pBdr>
        <w:top w:color="auto" w:space="0" w:sz="4"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7" w:customStyle="1">
    <w:name w:val="xl47"/>
    <w:basedOn w:val="Normal"/>
    <w:rsid w:val="007652C8"/>
    <w:pPr>
      <w:pBdr>
        <w:bottom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48" w:customStyle="1">
    <w:name w:val="xl48"/>
    <w:basedOn w:val="Normal"/>
    <w:rsid w:val="007652C8"/>
    <w:pPr>
      <w:pBdr>
        <w:top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49" w:customStyle="1">
    <w:name w:val="xl49"/>
    <w:basedOn w:val="Normal"/>
    <w:rsid w:val="007652C8"/>
    <w:pPr>
      <w:pBdr>
        <w:top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50" w:customStyle="1">
    <w:name w:val="xl50"/>
    <w:basedOn w:val="Normal"/>
    <w:rsid w:val="007652C8"/>
    <w:pPr>
      <w:pBdr>
        <w:left w:color="auto" w:space="0" w:sz="8" w:val="single"/>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51" w:customStyle="1">
    <w:name w:val="xl51"/>
    <w:basedOn w:val="Normal"/>
    <w:rsid w:val="007652C8"/>
    <w:pPr>
      <w:pBdr>
        <w:left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52" w:customStyle="1">
    <w:name w:val="xl52"/>
    <w:basedOn w:val="Normal"/>
    <w:rsid w:val="007652C8"/>
    <w:pPr>
      <w:spacing w:after="100" w:afterAutospacing="1" w:before="100" w:beforeAutospacing="1"/>
      <w:jc w:val="left"/>
    </w:pPr>
    <w:rPr>
      <w:rFonts w:ascii="Century Gothic" w:cs="Arial" w:hAnsi="Century Gothic"/>
      <w:sz w:val="16"/>
      <w:szCs w:val="16"/>
      <w:lang w:val="es-ES_tradnl"/>
    </w:rPr>
  </w:style>
  <w:style w:type="paragraph" w:styleId="xl53" w:customStyle="1">
    <w:name w:val="xl53"/>
    <w:basedOn w:val="Normal"/>
    <w:rsid w:val="007652C8"/>
    <w:pPr>
      <w:pBdr>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54" w:customStyle="1">
    <w:name w:val="xl54"/>
    <w:basedOn w:val="Normal"/>
    <w:rsid w:val="007652C8"/>
    <w:pPr>
      <w:pBdr>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55" w:customStyle="1">
    <w:name w:val="xl55"/>
    <w:basedOn w:val="Normal"/>
    <w:rsid w:val="007652C8"/>
    <w:pPr>
      <w:pBdr>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56" w:customStyle="1">
    <w:name w:val="xl56"/>
    <w:basedOn w:val="Normal"/>
    <w:rsid w:val="007652C8"/>
    <w:pPr>
      <w:spacing w:after="100" w:afterAutospacing="1" w:before="100" w:beforeAutospacing="1"/>
      <w:jc w:val="left"/>
    </w:pPr>
    <w:rPr>
      <w:rFonts w:ascii="Century Gothic" w:cs="Arial" w:hAnsi="Century Gothic"/>
      <w:sz w:val="16"/>
      <w:szCs w:val="16"/>
      <w:lang w:val="es-ES_tradnl"/>
    </w:rPr>
  </w:style>
  <w:style w:type="paragraph" w:styleId="xl57" w:customStyle="1">
    <w:name w:val="xl57"/>
    <w:basedOn w:val="Normal"/>
    <w:rsid w:val="007652C8"/>
    <w:pPr>
      <w:pBdr>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58" w:customStyle="1">
    <w:name w:val="xl58"/>
    <w:basedOn w:val="Normal"/>
    <w:rsid w:val="007652C8"/>
    <w:pPr>
      <w:spacing w:after="100" w:afterAutospacing="1" w:before="100" w:beforeAutospacing="1"/>
      <w:jc w:val="left"/>
    </w:pPr>
    <w:rPr>
      <w:rFonts w:ascii="Century Gothic" w:cs="Arial" w:hAnsi="Century Gothic"/>
      <w:b w:val="1"/>
      <w:bCs w:val="1"/>
      <w:sz w:val="16"/>
      <w:szCs w:val="16"/>
      <w:lang w:val="es-ES_tradnl"/>
    </w:rPr>
  </w:style>
  <w:style w:type="paragraph" w:styleId="xl59" w:customStyle="1">
    <w:name w:val="xl59"/>
    <w:basedOn w:val="Normal"/>
    <w:rsid w:val="007652C8"/>
    <w:pPr>
      <w:pBdr>
        <w:bottom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60" w:customStyle="1">
    <w:name w:val="xl60"/>
    <w:basedOn w:val="Normal"/>
    <w:rsid w:val="007652C8"/>
    <w:pPr>
      <w:pBdr>
        <w:lef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61" w:customStyle="1">
    <w:name w:val="xl61"/>
    <w:basedOn w:val="Normal"/>
    <w:rsid w:val="007652C8"/>
    <w:pPr>
      <w:pBdr>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62" w:customStyle="1">
    <w:name w:val="xl62"/>
    <w:basedOn w:val="Normal"/>
    <w:rsid w:val="007652C8"/>
    <w:pPr>
      <w:pBdr>
        <w:left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63" w:customStyle="1">
    <w:name w:val="xl63"/>
    <w:basedOn w:val="Normal"/>
    <w:rsid w:val="007652C8"/>
    <w:pPr>
      <w:spacing w:after="100" w:afterAutospacing="1" w:before="100" w:beforeAutospacing="1"/>
      <w:jc w:val="center"/>
    </w:pPr>
    <w:rPr>
      <w:rFonts w:ascii="Century Gothic" w:cs="Arial" w:hAnsi="Century Gothic"/>
      <w:sz w:val="16"/>
      <w:szCs w:val="16"/>
      <w:lang w:val="es-ES_tradnl"/>
    </w:rPr>
  </w:style>
  <w:style w:type="paragraph" w:styleId="xl64" w:customStyle="1">
    <w:name w:val="xl64"/>
    <w:basedOn w:val="Normal"/>
    <w:rsid w:val="007652C8"/>
    <w:pPr>
      <w:pBdr>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65" w:customStyle="1">
    <w:name w:val="xl65"/>
    <w:basedOn w:val="Normal"/>
    <w:rsid w:val="007652C8"/>
    <w:pPr>
      <w:pBdr>
        <w:top w:color="auto" w:space="0" w:sz="8" w:val="single"/>
        <w:left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66" w:customStyle="1">
    <w:name w:val="xl66"/>
    <w:basedOn w:val="Normal"/>
    <w:rsid w:val="007652C8"/>
    <w:pPr>
      <w:pBdr>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67" w:customStyle="1">
    <w:name w:val="xl67"/>
    <w:basedOn w:val="Normal"/>
    <w:rsid w:val="007652C8"/>
    <w:pPr>
      <w:pBdr>
        <w:lef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68" w:customStyle="1">
    <w:name w:val="xl68"/>
    <w:basedOn w:val="Normal"/>
    <w:rsid w:val="007652C8"/>
    <w:pPr>
      <w:pBdr>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69" w:customStyle="1">
    <w:name w:val="xl69"/>
    <w:basedOn w:val="Normal"/>
    <w:rsid w:val="007652C8"/>
    <w:pPr>
      <w:pBdr>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0" w:customStyle="1">
    <w:name w:val="xl70"/>
    <w:basedOn w:val="Normal"/>
    <w:rsid w:val="007652C8"/>
    <w:pPr>
      <w:pBdr>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1" w:customStyle="1">
    <w:name w:val="xl71"/>
    <w:basedOn w:val="Normal"/>
    <w:rsid w:val="007652C8"/>
    <w:pPr>
      <w:pBdr>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2" w:customStyle="1">
    <w:name w:val="xl72"/>
    <w:basedOn w:val="Normal"/>
    <w:rsid w:val="007652C8"/>
    <w:pPr>
      <w:pBdr>
        <w:left w:color="auto" w:space="0" w:sz="4" w:val="single"/>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3" w:customStyle="1">
    <w:name w:val="xl73"/>
    <w:basedOn w:val="Normal"/>
    <w:rsid w:val="007652C8"/>
    <w:pPr>
      <w:pBdr>
        <w:left w:color="auto" w:space="0" w:sz="4" w:val="single"/>
        <w:bottom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74" w:customStyle="1">
    <w:name w:val="xl74"/>
    <w:basedOn w:val="Normal"/>
    <w:rsid w:val="007652C8"/>
    <w:pPr>
      <w:pBdr>
        <w:left w:color="auto" w:space="0" w:sz="8" w:val="single"/>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75" w:customStyle="1">
    <w:name w:val="xl75"/>
    <w:basedOn w:val="Normal"/>
    <w:rsid w:val="007652C8"/>
    <w:pPr>
      <w:pBdr>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76" w:customStyle="1">
    <w:name w:val="xl76"/>
    <w:basedOn w:val="Normal"/>
    <w:rsid w:val="007652C8"/>
    <w:pPr>
      <w:pBdr>
        <w:left w:color="auto" w:space="0" w:sz="4"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7" w:customStyle="1">
    <w:name w:val="xl77"/>
    <w:basedOn w:val="Normal"/>
    <w:rsid w:val="007652C8"/>
    <w:pPr>
      <w:pBdr>
        <w:left w:color="auto" w:space="0" w:sz="8" w:val="single"/>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8" w:customStyle="1">
    <w:name w:val="xl78"/>
    <w:basedOn w:val="Normal"/>
    <w:rsid w:val="007652C8"/>
    <w:pPr>
      <w:pBdr>
        <w:bottom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79" w:customStyle="1">
    <w:name w:val="xl79"/>
    <w:basedOn w:val="Normal"/>
    <w:rsid w:val="007652C8"/>
    <w:pPr>
      <w:pBdr>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0" w:customStyle="1">
    <w:name w:val="xl80"/>
    <w:basedOn w:val="Normal"/>
    <w:rsid w:val="007652C8"/>
    <w:pPr>
      <w:pBdr>
        <w:bottom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81" w:customStyle="1">
    <w:name w:val="xl81"/>
    <w:basedOn w:val="Normal"/>
    <w:rsid w:val="007652C8"/>
    <w:pPr>
      <w:pBdr>
        <w:bottom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82" w:customStyle="1">
    <w:name w:val="xl82"/>
    <w:basedOn w:val="Normal"/>
    <w:rsid w:val="007652C8"/>
    <w:pPr>
      <w:pBdr>
        <w:top w:color="auto" w:space="0" w:sz="4" w:val="single"/>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3" w:customStyle="1">
    <w:name w:val="xl83"/>
    <w:basedOn w:val="Normal"/>
    <w:rsid w:val="007652C8"/>
    <w:pPr>
      <w:pBdr>
        <w:top w:color="auto" w:space="0" w:sz="4" w:val="single"/>
        <w:lef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4" w:customStyle="1">
    <w:name w:val="xl84"/>
    <w:basedOn w:val="Normal"/>
    <w:rsid w:val="007652C8"/>
    <w:pPr>
      <w:pBdr>
        <w:top w:color="auto" w:space="0" w:sz="4" w:val="single"/>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85" w:customStyle="1">
    <w:name w:val="xl85"/>
    <w:basedOn w:val="Normal"/>
    <w:rsid w:val="007652C8"/>
    <w:pPr>
      <w:pBdr>
        <w:top w:color="auto" w:space="0" w:sz="4" w:val="single"/>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86" w:customStyle="1">
    <w:name w:val="xl86"/>
    <w:basedOn w:val="Normal"/>
    <w:rsid w:val="007652C8"/>
    <w:pPr>
      <w:pBdr>
        <w:top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87" w:customStyle="1">
    <w:name w:val="xl87"/>
    <w:basedOn w:val="Normal"/>
    <w:rsid w:val="007652C8"/>
    <w:pPr>
      <w:pBdr>
        <w:top w:color="auto" w:space="0" w:sz="4" w:val="single"/>
        <w:left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88" w:customStyle="1">
    <w:name w:val="xl88"/>
    <w:basedOn w:val="Normal"/>
    <w:rsid w:val="007652C8"/>
    <w:pPr>
      <w:pBdr>
        <w:top w:color="auto" w:space="0" w:sz="4" w:val="single"/>
        <w:left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89" w:customStyle="1">
    <w:name w:val="xl89"/>
    <w:basedOn w:val="Normal"/>
    <w:rsid w:val="007652C8"/>
    <w:pPr>
      <w:pBdr>
        <w:top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0" w:customStyle="1">
    <w:name w:val="xl90"/>
    <w:basedOn w:val="Normal"/>
    <w:rsid w:val="007652C8"/>
    <w:pPr>
      <w:pBdr>
        <w:top w:color="auto" w:space="0" w:sz="4" w:val="single"/>
        <w:left w:color="auto" w:space="0" w:sz="4"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91" w:customStyle="1">
    <w:name w:val="xl91"/>
    <w:basedOn w:val="Normal"/>
    <w:rsid w:val="007652C8"/>
    <w:pPr>
      <w:pBdr>
        <w:top w:color="auto" w:space="0" w:sz="4"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92" w:customStyle="1">
    <w:name w:val="xl92"/>
    <w:basedOn w:val="Normal"/>
    <w:rsid w:val="007652C8"/>
    <w:pPr>
      <w:pBdr>
        <w:top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3" w:customStyle="1">
    <w:name w:val="xl93"/>
    <w:basedOn w:val="Normal"/>
    <w:rsid w:val="007652C8"/>
    <w:pPr>
      <w:pBdr>
        <w:top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94" w:customStyle="1">
    <w:name w:val="xl94"/>
    <w:basedOn w:val="Normal"/>
    <w:rsid w:val="007652C8"/>
    <w:pPr>
      <w:pBdr>
        <w:top w:color="auto" w:space="0" w:sz="4"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95" w:customStyle="1">
    <w:name w:val="xl95"/>
    <w:basedOn w:val="Normal"/>
    <w:rsid w:val="007652C8"/>
    <w:pPr>
      <w:pBdr>
        <w:left w:color="auto" w:space="0" w:sz="4" w:val="single"/>
        <w:bottom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6" w:customStyle="1">
    <w:name w:val="xl96"/>
    <w:basedOn w:val="Normal"/>
    <w:rsid w:val="007652C8"/>
    <w:pPr>
      <w:pBdr>
        <w:top w:color="auto" w:space="0" w:sz="4" w:val="single"/>
        <w:left w:color="auto" w:space="0" w:sz="4" w:val="single"/>
      </w:pBdr>
      <w:spacing w:after="100" w:afterAutospacing="1" w:before="100" w:beforeAutospacing="1"/>
      <w:jc w:val="left"/>
    </w:pPr>
    <w:rPr>
      <w:rFonts w:ascii="Century Gothic" w:cs="Arial" w:hAnsi="Century Gothic"/>
      <w:sz w:val="16"/>
      <w:szCs w:val="16"/>
      <w:lang w:val="es-ES_tradnl"/>
    </w:rPr>
  </w:style>
  <w:style w:type="paragraph" w:styleId="xl97" w:customStyle="1">
    <w:name w:val="xl97"/>
    <w:basedOn w:val="Normal"/>
    <w:rsid w:val="007652C8"/>
    <w:pPr>
      <w:pBdr>
        <w:top w:color="auto" w:space="0" w:sz="4" w:val="single"/>
        <w:left w:color="auto" w:space="0" w:sz="4"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8" w:customStyle="1">
    <w:name w:val="xl98"/>
    <w:basedOn w:val="Normal"/>
    <w:rsid w:val="007652C8"/>
    <w:pPr>
      <w:pBdr>
        <w:left w:color="auto" w:space="0" w:sz="4" w:val="single"/>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99" w:customStyle="1">
    <w:name w:val="xl99"/>
    <w:basedOn w:val="Normal"/>
    <w:rsid w:val="007652C8"/>
    <w:pPr>
      <w:pBdr>
        <w:left w:color="auto" w:space="0" w:sz="4" w:val="single"/>
        <w:bottom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00" w:customStyle="1">
    <w:name w:val="xl100"/>
    <w:basedOn w:val="Normal"/>
    <w:rsid w:val="007652C8"/>
    <w:pPr>
      <w:pBdr>
        <w:left w:color="auto" w:space="0" w:sz="8"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01" w:customStyle="1">
    <w:name w:val="xl101"/>
    <w:basedOn w:val="Normal"/>
    <w:rsid w:val="007652C8"/>
    <w:pPr>
      <w:pBdr>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02" w:customStyle="1">
    <w:name w:val="xl102"/>
    <w:basedOn w:val="Normal"/>
    <w:rsid w:val="007652C8"/>
    <w:pPr>
      <w:pBdr>
        <w:left w:color="auto" w:space="0" w:sz="4"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03" w:customStyle="1">
    <w:name w:val="xl103"/>
    <w:basedOn w:val="Normal"/>
    <w:rsid w:val="007652C8"/>
    <w:pPr>
      <w:pBdr>
        <w:left w:color="auto" w:space="0" w:sz="8" w:val="single"/>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04" w:customStyle="1">
    <w:name w:val="xl104"/>
    <w:basedOn w:val="Normal"/>
    <w:rsid w:val="007652C8"/>
    <w:pPr>
      <w:pBdr>
        <w:left w:color="auto" w:space="0" w:sz="4" w:val="single"/>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05" w:customStyle="1">
    <w:name w:val="xl105"/>
    <w:basedOn w:val="Normal"/>
    <w:rsid w:val="007652C8"/>
    <w:pPr>
      <w:pBdr>
        <w:bottom w:color="auto" w:space="0" w:sz="8" w:val="single"/>
        <w:right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06" w:customStyle="1">
    <w:name w:val="xl106"/>
    <w:basedOn w:val="Normal"/>
    <w:rsid w:val="007652C8"/>
    <w:pPr>
      <w:pBdr>
        <w:bottom w:color="auto" w:space="0" w:sz="8" w:val="single"/>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07" w:customStyle="1">
    <w:name w:val="xl107"/>
    <w:basedOn w:val="Normal"/>
    <w:rsid w:val="007652C8"/>
    <w:pPr>
      <w:pBdr>
        <w:bottom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08" w:customStyle="1">
    <w:name w:val="xl108"/>
    <w:basedOn w:val="Normal"/>
    <w:rsid w:val="007652C8"/>
    <w:pPr>
      <w:spacing w:after="100" w:afterAutospacing="1" w:before="100" w:beforeAutospacing="1"/>
      <w:jc w:val="center"/>
    </w:pPr>
    <w:rPr>
      <w:rFonts w:ascii="Century Gothic" w:cs="Arial" w:hAnsi="Century Gothic"/>
      <w:sz w:val="16"/>
      <w:szCs w:val="16"/>
      <w:lang w:val="es-ES_tradnl"/>
    </w:rPr>
  </w:style>
  <w:style w:type="paragraph" w:styleId="xl109" w:customStyle="1">
    <w:name w:val="xl109"/>
    <w:basedOn w:val="Normal"/>
    <w:rsid w:val="007652C8"/>
    <w:pPr>
      <w:spacing w:after="100" w:afterAutospacing="1" w:before="100" w:beforeAutospacing="1"/>
      <w:jc w:val="left"/>
    </w:pPr>
    <w:rPr>
      <w:rFonts w:ascii="Century Gothic" w:cs="Arial" w:hAnsi="Century Gothic"/>
      <w:sz w:val="16"/>
      <w:szCs w:val="16"/>
      <w:lang w:val="es-ES_tradnl"/>
    </w:rPr>
  </w:style>
  <w:style w:type="paragraph" w:styleId="xl110" w:customStyle="1">
    <w:name w:val="xl110"/>
    <w:basedOn w:val="Normal"/>
    <w:rsid w:val="007652C8"/>
    <w:pPr>
      <w:spacing w:after="100" w:afterAutospacing="1" w:before="100" w:beforeAutospacing="1"/>
      <w:jc w:val="center"/>
    </w:pPr>
    <w:rPr>
      <w:rFonts w:ascii="Century Gothic" w:cs="Arial" w:hAnsi="Century Gothic"/>
      <w:sz w:val="16"/>
      <w:szCs w:val="16"/>
      <w:lang w:val="es-ES_tradnl"/>
    </w:rPr>
  </w:style>
  <w:style w:type="paragraph" w:styleId="xl111" w:customStyle="1">
    <w:name w:val="xl111"/>
    <w:basedOn w:val="Normal"/>
    <w:rsid w:val="007652C8"/>
    <w:pPr>
      <w:pBdr>
        <w:bottom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12" w:customStyle="1">
    <w:name w:val="xl112"/>
    <w:basedOn w:val="Normal"/>
    <w:rsid w:val="007652C8"/>
    <w:pPr>
      <w:pBdr>
        <w:bottom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13" w:customStyle="1">
    <w:name w:val="xl113"/>
    <w:basedOn w:val="Normal"/>
    <w:rsid w:val="007652C8"/>
    <w:pPr>
      <w:pBdr>
        <w:bottom w:color="auto" w:space="0" w:sz="8" w:val="single"/>
      </w:pBdr>
      <w:spacing w:after="100" w:afterAutospacing="1" w:before="100" w:beforeAutospacing="1"/>
      <w:jc w:val="center"/>
    </w:pPr>
    <w:rPr>
      <w:rFonts w:ascii="Century Gothic" w:cs="Arial" w:hAnsi="Century Gothic"/>
      <w:sz w:val="16"/>
      <w:szCs w:val="16"/>
      <w:lang w:val="es-ES_tradnl"/>
    </w:rPr>
  </w:style>
  <w:style w:type="paragraph" w:styleId="xl114" w:customStyle="1">
    <w:name w:val="xl114"/>
    <w:basedOn w:val="Normal"/>
    <w:rsid w:val="007652C8"/>
    <w:pPr>
      <w:pBdr>
        <w:right w:color="auto" w:space="0" w:sz="4" w:val="single"/>
      </w:pBdr>
      <w:spacing w:after="100" w:afterAutospacing="1" w:before="100" w:beforeAutospacing="1"/>
      <w:jc w:val="center"/>
    </w:pPr>
    <w:rPr>
      <w:rFonts w:ascii="Century Gothic" w:cs="Arial" w:hAnsi="Century Gothic"/>
      <w:sz w:val="16"/>
      <w:szCs w:val="16"/>
      <w:lang w:val="es-ES_tradnl"/>
    </w:rPr>
  </w:style>
  <w:style w:type="paragraph" w:styleId="xl115" w:customStyle="1">
    <w:name w:val="xl115"/>
    <w:basedOn w:val="Normal"/>
    <w:rsid w:val="007652C8"/>
    <w:pPr>
      <w:pBdr>
        <w:top w:color="auto" w:space="0" w:sz="4" w:val="single"/>
        <w:left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16" w:customStyle="1">
    <w:name w:val="xl116"/>
    <w:basedOn w:val="Normal"/>
    <w:rsid w:val="007652C8"/>
    <w:pPr>
      <w:pBdr>
        <w:left w:color="auto" w:space="0" w:sz="8" w:val="single"/>
        <w:bottom w:color="auto" w:space="0" w:sz="8" w:val="single"/>
        <w:right w:color="auto" w:space="0" w:sz="8" w:val="single"/>
      </w:pBdr>
      <w:spacing w:after="100" w:afterAutospacing="1" w:before="100" w:beforeAutospacing="1"/>
      <w:jc w:val="left"/>
    </w:pPr>
    <w:rPr>
      <w:rFonts w:ascii="Century Gothic" w:cs="Arial" w:hAnsi="Century Gothic"/>
      <w:sz w:val="16"/>
      <w:szCs w:val="16"/>
      <w:lang w:val="es-ES_tradnl"/>
    </w:rPr>
  </w:style>
  <w:style w:type="paragraph" w:styleId="xl117" w:customStyle="1">
    <w:name w:val="xl117"/>
    <w:basedOn w:val="Normal"/>
    <w:rsid w:val="007652C8"/>
    <w:pPr>
      <w:pBdr>
        <w:left w:color="auto" w:space="0" w:sz="4" w:val="single"/>
        <w:bottom w:color="auto" w:space="0" w:sz="8" w:val="single"/>
        <w:right w:color="auto" w:space="0" w:sz="4" w:val="single"/>
      </w:pBdr>
      <w:spacing w:after="100" w:afterAutospacing="1" w:before="100" w:beforeAutospacing="1"/>
      <w:jc w:val="left"/>
    </w:pPr>
    <w:rPr>
      <w:rFonts w:ascii="Century Gothic" w:cs="Arial" w:hAnsi="Century Gothic"/>
      <w:sz w:val="16"/>
      <w:szCs w:val="16"/>
      <w:lang w:val="es-ES_tradnl"/>
    </w:rPr>
  </w:style>
  <w:style w:type="table" w:styleId="Tablaweb3">
    <w:name w:val="Table Web 3"/>
    <w:basedOn w:val="Tablanormal"/>
    <w:rsid w:val="007652C8"/>
    <w:rPr>
      <w:rFonts w:ascii="Century Gothic" w:cs="Arial" w:eastAsia="MS Mincho" w:hAnsi="Century Gothic"/>
      <w:lang w:eastAsia="es-ES" w:val="es-ES"/>
    </w:rPr>
    <w:tblPr>
      <w:tblCellSpacing w:w="20.0" w:type="dxa"/>
      <w:tblBorders>
        <w:top w:color="auto" w:space="0" w:sz="24" w:val="outset"/>
        <w:left w:color="auto" w:space="0" w:sz="24" w:val="outset"/>
        <w:bottom w:color="auto" w:space="0" w:sz="24" w:val="outset"/>
        <w:right w:color="auto" w:space="0" w:sz="24" w:val="outset"/>
        <w:insideH w:color="auto" w:space="0" w:sz="6" w:val="outset"/>
        <w:insideV w:color="auto" w:space="0" w:sz="6" w:val="outset"/>
      </w:tblBorders>
    </w:tblPr>
    <w:trPr>
      <w:tblCellSpacing w:w="20.0" w:type="dxa"/>
    </w:trPr>
    <w:tcPr>
      <w:shd w:color="auto" w:fill="auto" w:val="clear"/>
    </w:tcPr>
    <w:tblStylePr w:type="firstRow">
      <w:rPr>
        <w:color w:val="auto"/>
      </w:rPr>
      <w:tblPr/>
      <w:tcPr>
        <w:tcBorders>
          <w:tl2br w:color="auto" w:space="0" w:sz="0" w:val="none"/>
          <w:tr2bl w:color="auto" w:space="0" w:sz="0" w:val="none"/>
        </w:tcBorders>
      </w:tcPr>
    </w:tblStylePr>
  </w:style>
  <w:style w:type="table" w:styleId="Tablaweb1">
    <w:name w:val="Table Web 1"/>
    <w:basedOn w:val="Tablanormal"/>
    <w:rsid w:val="007652C8"/>
    <w:rPr>
      <w:rFonts w:ascii="Century Gothic" w:cs="Arial" w:eastAsia="MS Mincho" w:hAnsi="Century Gothic"/>
      <w:lang w:eastAsia="es-ES" w:val="es-ES"/>
    </w:rPr>
    <w:tblPr>
      <w:tblCellSpacing w:w="20.0" w:type="dxa"/>
      <w:tblBorders>
        <w:top w:color="auto" w:space="0" w:sz="6" w:val="outset"/>
        <w:left w:color="auto" w:space="0" w:sz="6" w:val="outset"/>
        <w:bottom w:color="auto" w:space="0" w:sz="6" w:val="outset"/>
        <w:right w:color="auto" w:space="0" w:sz="6" w:val="outset"/>
        <w:insideH w:color="auto" w:space="0" w:sz="6" w:val="outset"/>
        <w:insideV w:color="auto" w:space="0" w:sz="6" w:val="outset"/>
      </w:tblBorders>
    </w:tblPr>
    <w:trPr>
      <w:tblCellSpacing w:w="20.0" w:type="dxa"/>
    </w:trPr>
    <w:tcPr>
      <w:shd w:color="auto" w:fill="auto" w:val="clear"/>
    </w:tcPr>
    <w:tblStylePr w:type="firstRow">
      <w:rPr>
        <w:color w:val="auto"/>
      </w:rPr>
      <w:tblPr/>
      <w:tcPr>
        <w:tcBorders>
          <w:tl2br w:color="auto" w:space="0" w:sz="0" w:val="none"/>
          <w:tr2bl w:color="auto" w:space="0" w:sz="0" w:val="none"/>
        </w:tcBorders>
      </w:tcPr>
    </w:tblStylePr>
  </w:style>
  <w:style w:type="table" w:styleId="Tablaconcolumnas2">
    <w:name w:val="Table Columns 2"/>
    <w:basedOn w:val="Tablanormal"/>
    <w:rsid w:val="007652C8"/>
    <w:rPr>
      <w:rFonts w:ascii="Century Gothic" w:cs="Arial" w:eastAsia="MS Mincho" w:hAnsi="Century Gothic"/>
      <w:b w:val="1"/>
      <w:bCs w:val="1"/>
      <w:lang w:eastAsia="es-ES" w:val="es-ES"/>
    </w:rPr>
    <w:tblPr>
      <w:tblStyleColBandSize w:val="1"/>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l2br w:color="auto" w:space="0" w:sz="0" w:val="none"/>
          <w:tr2bl w:color="auto" w:space="0" w:sz="0" w:val="none"/>
        </w:tcBorders>
      </w:tcPr>
    </w:tblStylePr>
    <w:tblStylePr w:type="firstCol">
      <w:rPr>
        <w:b w:val="0"/>
        <w:bCs w:val="0"/>
        <w:color w:val="00000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30"/>
      </w:tcPr>
    </w:tblStylePr>
    <w:tblStylePr w:type="band2Vert">
      <w:rPr>
        <w:color w:val="auto"/>
      </w:rPr>
      <w:tblPr/>
      <w:tcPr>
        <w:shd w:color="00ff00" w:fill="ffffff" w:val="pct25"/>
      </w:tcPr>
    </w:tblStylePr>
    <w:tblStylePr w:type="neCell">
      <w:rPr>
        <w:b w:val="1"/>
        <w:bCs w:val="1"/>
      </w:rPr>
      <w:tblPr/>
      <w:tcPr>
        <w:tcBorders>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aelegante">
    <w:name w:val="Table Elegant"/>
    <w:basedOn w:val="Tablanormal"/>
    <w:rsid w:val="007652C8"/>
    <w:rPr>
      <w:rFonts w:ascii="Century Gothic" w:cs="Arial" w:eastAsia="MS Mincho" w:hAnsi="Century Gothic"/>
      <w:lang w:eastAsia="es-ES" w:val="es-ES"/>
    </w:rPr>
    <w:tblPr>
      <w:tblBorders>
        <w:top w:color="000000" w:space="0" w:sz="6" w:val="double"/>
        <w:left w:color="000000" w:space="0" w:sz="6" w:val="double"/>
        <w:bottom w:color="000000" w:space="0" w:sz="6" w:val="double"/>
        <w:right w:color="000000" w:space="0" w:sz="6" w:val="double"/>
        <w:insideH w:color="000000" w:space="0" w:sz="6" w:val="single"/>
        <w:insideV w:color="000000" w:space="0" w:sz="6" w:val="single"/>
      </w:tblBorders>
    </w:tblPr>
    <w:tcPr>
      <w:shd w:color="auto" w:fill="auto" w:val="clear"/>
    </w:tcPr>
    <w:tblStylePr w:type="firstRow">
      <w:rPr>
        <w:caps w:val="1"/>
        <w:color w:val="auto"/>
      </w:rPr>
      <w:tblPr/>
      <w:tcPr>
        <w:tcBorders>
          <w:tl2br w:color="auto" w:space="0" w:sz="0" w:val="none"/>
          <w:tr2bl w:color="auto" w:space="0" w:sz="0" w:val="none"/>
        </w:tcBorders>
      </w:tcPr>
    </w:tblStylePr>
  </w:style>
  <w:style w:type="table" w:styleId="Tablaprofesional">
    <w:name w:val="Table Professional"/>
    <w:basedOn w:val="Tablanormal"/>
    <w:rsid w:val="007652C8"/>
    <w:rPr>
      <w:rFonts w:ascii="Century Gothic" w:cs="Arial" w:eastAsia="MS Mincho" w:hAnsi="Century Gothic"/>
      <w:lang w:eastAsia="es-ES" w:val="es-ES"/>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firstRow">
      <w:rPr>
        <w:b w:val="1"/>
        <w:bCs w:val="1"/>
        <w:color w:val="auto"/>
      </w:rPr>
      <w:tblPr/>
      <w:tcPr>
        <w:tcBorders>
          <w:tl2br w:color="auto" w:space="0" w:sz="0" w:val="none"/>
          <w:tr2bl w:color="auto" w:space="0" w:sz="0" w:val="none"/>
        </w:tcBorders>
        <w:shd w:color="000000" w:fill="ffffff" w:val="solid"/>
      </w:tcPr>
    </w:tblStylePr>
  </w:style>
  <w:style w:type="character" w:styleId="nfasis">
    <w:name w:val="Emphasis"/>
    <w:qFormat w:val="1"/>
    <w:rsid w:val="007652C8"/>
    <w:rPr>
      <w:i w:val="1"/>
      <w:iCs w:val="1"/>
    </w:rPr>
  </w:style>
  <w:style w:type="table" w:styleId="Tablaconcuadrcula6">
    <w:name w:val="Table Grid 6"/>
    <w:basedOn w:val="Tablanormal"/>
    <w:rsid w:val="007652C8"/>
    <w:rPr>
      <w:rFonts w:ascii="Century Gothic" w:cs="Arial" w:eastAsia="MS Mincho" w:hAnsi="Century Gothic"/>
      <w:lang w:eastAsia="es-ES" w:val="es-ES"/>
    </w:rPr>
    <w:tblPr>
      <w:tblBorders>
        <w:top w:color="000000" w:space="0" w:sz="12" w:val="single"/>
        <w:left w:color="000000" w:space="0" w:sz="12" w:val="single"/>
        <w:bottom w:color="000000" w:space="0" w:sz="12" w:val="single"/>
        <w:right w:color="000000" w:space="0" w:sz="12" w:val="single"/>
        <w:insideV w:color="000000" w:space="0" w:sz="6" w:val="single"/>
      </w:tblBorders>
    </w:tblPr>
    <w:tcPr>
      <w:shd w:color="auto" w:fill="auto" w:val="clear"/>
    </w:tcPr>
    <w:tblStylePr w:type="firstRow">
      <w:rPr>
        <w:b w:val="1"/>
        <w:bCs w:val="1"/>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rPr>
        <w:b w:val="1"/>
        <w:bCs w:val="1"/>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type="paragraph" w:styleId="Lista2">
    <w:name w:val="List 2"/>
    <w:basedOn w:val="Normal"/>
    <w:rsid w:val="007652C8"/>
    <w:pPr>
      <w:ind w:left="566" w:hanging="283"/>
      <w:jc w:val="left"/>
    </w:pPr>
    <w:rPr>
      <w:rFonts w:ascii="Century Gothic" w:cs="Arial" w:hAnsi="Century Gothic"/>
      <w:sz w:val="20"/>
      <w:szCs w:val="20"/>
      <w:lang w:val="es-ES_tradnl"/>
    </w:rPr>
  </w:style>
  <w:style w:type="paragraph" w:styleId="ejemplo" w:customStyle="1">
    <w:name w:val="ejemplo"/>
    <w:basedOn w:val="Textoindependiente"/>
    <w:rsid w:val="007652C8"/>
    <w:pPr>
      <w:pBdr>
        <w:top w:color="auto" w:space="1" w:sz="4" w:val="single"/>
        <w:left w:color="auto" w:space="4" w:sz="4" w:val="single"/>
        <w:bottom w:color="auto" w:space="1" w:sz="4" w:val="single"/>
        <w:right w:color="auto" w:space="4" w:sz="4" w:val="single"/>
      </w:pBdr>
      <w:autoSpaceDE w:val="1"/>
      <w:autoSpaceDN w:val="1"/>
      <w:adjustRightInd w:val="1"/>
      <w:jc w:val="left"/>
    </w:pPr>
    <w:rPr>
      <w:sz w:val="24"/>
      <w:szCs w:val="20"/>
      <w:lang w:val="es-MX"/>
    </w:rPr>
  </w:style>
  <w:style w:type="paragraph" w:styleId="CuerpoTtulo3" w:customStyle="1">
    <w:name w:val="CuerpoTítulo3"/>
    <w:basedOn w:val="Normal"/>
    <w:rsid w:val="007652C8"/>
    <w:pPr>
      <w:spacing w:after="120" w:line="300" w:lineRule="exact"/>
      <w:ind w:left="567"/>
      <w:jc w:val="left"/>
    </w:pPr>
    <w:rPr>
      <w:rFonts w:cs="Arial"/>
      <w:sz w:val="19"/>
      <w:lang w:val="es-ES_tradnl"/>
    </w:rPr>
  </w:style>
  <w:style w:type="paragraph" w:styleId="CuerpoTtulo5" w:customStyle="1">
    <w:name w:val="CuerpoTítulo5"/>
    <w:basedOn w:val="Normal"/>
    <w:rsid w:val="007652C8"/>
    <w:pPr>
      <w:spacing w:after="120" w:line="300" w:lineRule="exact"/>
      <w:ind w:left="1985"/>
      <w:jc w:val="left"/>
    </w:pPr>
    <w:rPr>
      <w:rFonts w:cs="Arial"/>
      <w:sz w:val="19"/>
      <w:lang w:val="es-ES_tradnl"/>
    </w:rPr>
  </w:style>
  <w:style w:type="paragraph" w:styleId="CuerpoTtulo4" w:customStyle="1">
    <w:name w:val="CuerpoTítulo4"/>
    <w:basedOn w:val="Normal"/>
    <w:rsid w:val="007652C8"/>
    <w:pPr>
      <w:spacing w:after="120" w:line="300" w:lineRule="exact"/>
      <w:ind w:left="1134"/>
      <w:jc w:val="left"/>
    </w:pPr>
    <w:rPr>
      <w:rFonts w:cs="Arial"/>
      <w:sz w:val="19"/>
      <w:lang w:val="es-ES_tradnl"/>
    </w:rPr>
  </w:style>
  <w:style w:type="paragraph" w:styleId="CuerpoTtulo2" w:customStyle="1">
    <w:name w:val="CuerpoTítulo2"/>
    <w:basedOn w:val="Normal"/>
    <w:rsid w:val="007652C8"/>
    <w:pPr>
      <w:spacing w:after="120" w:line="300" w:lineRule="exact"/>
      <w:jc w:val="left"/>
    </w:pPr>
    <w:rPr>
      <w:rFonts w:cs="Arial"/>
      <w:sz w:val="19"/>
      <w:lang w:val="es-ES_tradnl"/>
    </w:rPr>
  </w:style>
  <w:style w:type="paragraph" w:styleId="Chapter" w:customStyle="1">
    <w:name w:val="Chapter"/>
    <w:basedOn w:val="Normal"/>
    <w:next w:val="Normal"/>
    <w:rsid w:val="007652C8"/>
    <w:pPr>
      <w:tabs>
        <w:tab w:val="num" w:pos="648"/>
        <w:tab w:val="left" w:pos="1440"/>
      </w:tabs>
      <w:spacing w:after="240"/>
      <w:ind w:firstLine="288"/>
      <w:jc w:val="center"/>
    </w:pPr>
    <w:rPr>
      <w:rFonts w:ascii="Century Gothic" w:cs="Arial" w:hAnsi="Century Gothic"/>
      <w:b w:val="1"/>
      <w:smallCaps w:val="1"/>
      <w:sz w:val="24"/>
      <w:szCs w:val="20"/>
      <w:lang w:eastAsia="es-PE" w:val="es-ES_tradnl"/>
    </w:rPr>
  </w:style>
  <w:style w:type="paragraph" w:styleId="Paragraph" w:customStyle="1">
    <w:name w:val="Paragraph"/>
    <w:basedOn w:val="Sangradetextonormal"/>
    <w:rsid w:val="007652C8"/>
    <w:pPr>
      <w:tabs>
        <w:tab w:val="num" w:pos="720"/>
      </w:tabs>
      <w:spacing w:before="120" w:line="240" w:lineRule="auto"/>
      <w:ind w:left="720" w:hanging="720"/>
      <w:outlineLvl w:val="1"/>
    </w:pPr>
    <w:rPr>
      <w:rFonts w:ascii="Times New Roman" w:cs="Arial" w:eastAsia="Times New Roman" w:hAnsi="Times New Roman"/>
      <w:sz w:val="24"/>
      <w:szCs w:val="20"/>
      <w:lang w:eastAsia="en-US" w:val="es-ES_tradnl"/>
    </w:rPr>
  </w:style>
  <w:style w:type="paragraph" w:styleId="Subheading2" w:customStyle="1">
    <w:name w:val="Subheading2"/>
    <w:basedOn w:val="Normal"/>
    <w:rsid w:val="007652C8"/>
    <w:pPr>
      <w:keepNext w:val="1"/>
      <w:tabs>
        <w:tab w:val="num" w:pos="2376"/>
      </w:tabs>
      <w:spacing w:after="120" w:before="120"/>
      <w:ind w:left="2376" w:hanging="288"/>
      <w:jc w:val="left"/>
    </w:pPr>
    <w:rPr>
      <w:rFonts w:ascii="Century Gothic" w:cs="Arial" w:hAnsi="Century Gothic"/>
      <w:b w:val="1"/>
      <w:sz w:val="24"/>
      <w:szCs w:val="20"/>
      <w:lang w:eastAsia="es-PE" w:val="es-ES_tradnl"/>
    </w:rPr>
  </w:style>
  <w:style w:type="paragraph" w:styleId="subpar" w:customStyle="1">
    <w:name w:val="subpar"/>
    <w:basedOn w:val="Sangra3detindependiente"/>
    <w:rsid w:val="007652C8"/>
    <w:pPr>
      <w:widowControl w:val="1"/>
      <w:tabs>
        <w:tab w:val="clear" w:pos="-720"/>
        <w:tab w:val="clear" w:pos="284"/>
        <w:tab w:val="clear" w:pos="851"/>
        <w:tab w:val="clear" w:pos="2304"/>
        <w:tab w:val="clear" w:pos="2880"/>
        <w:tab w:val="num" w:pos="1152"/>
      </w:tabs>
      <w:suppressAutoHyphens w:val="0"/>
      <w:spacing w:after="120" w:before="120"/>
      <w:ind w:left="1152" w:hanging="432"/>
      <w:outlineLvl w:val="2"/>
    </w:pPr>
    <w:rPr>
      <w:rFonts w:ascii="Times New Roman" w:cs="Arial" w:hAnsi="Times New Roman"/>
      <w:spacing w:val="0"/>
      <w:lang w:eastAsia="en-US"/>
    </w:rPr>
  </w:style>
  <w:style w:type="character" w:styleId="Ttulo2Car1" w:customStyle="1">
    <w:name w:val="Título 2 Car1"/>
    <w:rsid w:val="007652C8"/>
    <w:rPr>
      <w:rFonts w:ascii="Arial" w:cs="Arial" w:hAnsi="Arial"/>
      <w:b w:val="1"/>
      <w:bCs w:val="1"/>
      <w:i w:val="1"/>
      <w:iCs w:val="1"/>
      <w:sz w:val="28"/>
      <w:szCs w:val="28"/>
      <w:lang w:bidi="ar-SA" w:eastAsia="es-ES" w:val="es-ES"/>
    </w:rPr>
  </w:style>
  <w:style w:type="paragraph" w:styleId="TextovietaTitulo3" w:customStyle="1">
    <w:name w:val="Texto viñeta Titulo3"/>
    <w:basedOn w:val="Default"/>
    <w:next w:val="Default"/>
    <w:rsid w:val="007652C8"/>
    <w:pPr>
      <w:widowControl w:val="1"/>
    </w:pPr>
    <w:rPr>
      <w:rFonts w:ascii="Century Gothic" w:hAnsi="Century Gothic"/>
      <w:color w:val="auto"/>
    </w:rPr>
  </w:style>
  <w:style w:type="character" w:styleId="style61" w:customStyle="1">
    <w:name w:val="style61"/>
    <w:rsid w:val="007652C8"/>
    <w:rPr>
      <w:rFonts w:ascii="Tahoma" w:cs="Tahoma" w:hAnsi="Tahoma" w:hint="default"/>
      <w:color w:val="4b4b4b"/>
      <w:sz w:val="22"/>
      <w:szCs w:val="22"/>
    </w:rPr>
  </w:style>
  <w:style w:type="table" w:styleId="Estilodetabla1" w:customStyle="1">
    <w:name w:val="Estilo de tabla1"/>
    <w:basedOn w:val="Tablaweb3"/>
    <w:rsid w:val="007652C8"/>
    <w:rPr>
      <w:rFonts w:eastAsia="Times New Roman"/>
    </w:rPr>
    <w:tblPr/>
    <w:tblStylePr w:type="firstRow">
      <w:rPr>
        <w:color w:val="auto"/>
      </w:rPr>
      <w:tblPr/>
      <w:tcPr>
        <w:tcBorders>
          <w:tl2br w:color="auto" w:space="0" w:sz="0" w:val="none"/>
          <w:tr2bl w:color="auto" w:space="0" w:sz="0" w:val="none"/>
        </w:tcBorders>
      </w:tcPr>
    </w:tblStylePr>
  </w:style>
  <w:style w:type="table" w:styleId="Tablacontema">
    <w:name w:val="Table Theme"/>
    <w:basedOn w:val="Tablabsica1"/>
    <w:rsid w:val="007652C8"/>
    <w:tblPr>
      <w:tblBorders>
        <w:top w:color="auto" w:space="0" w:sz="8" w:val="single"/>
        <w:left w:color="auto" w:space="0" w:sz="8" w:val="single"/>
        <w:bottom w:color="auto" w:space="0" w:sz="8" w:val="single"/>
        <w:right w:color="auto" w:space="0" w:sz="8" w:val="single"/>
        <w:insideH w:color="auto" w:space="0" w:sz="8" w:val="single"/>
        <w:insideV w:color="auto" w:space="0" w:sz="8" w:val="single"/>
      </w:tblBorders>
    </w:tbl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type="table" w:styleId="Tablabsica1">
    <w:name w:val="Table Simple 1"/>
    <w:basedOn w:val="Tablanormal"/>
    <w:rsid w:val="007652C8"/>
    <w:rPr>
      <w:rFonts w:ascii="Century Gothic" w:cs="Arial" w:hAnsi="Century Gothic"/>
      <w:lang w:eastAsia="es-ES" w:val="es-ES"/>
    </w:rPr>
    <w:tblPr>
      <w:tblBorders>
        <w:top w:color="008000" w:space="0" w:sz="12" w:val="single"/>
        <w:bottom w:color="008000" w:space="0" w:sz="12" w:val="single"/>
      </w:tblBorders>
    </w:tblPr>
    <w:tcPr>
      <w:shd w:color="auto" w:fill="auto" w:val="clear"/>
    </w:tc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type="paragraph" w:styleId="Sangradetindependiente" w:customStyle="1">
    <w:name w:val="Sangría de t. independiente"/>
    <w:basedOn w:val="Normal"/>
    <w:next w:val="Normal"/>
    <w:rsid w:val="007652C8"/>
    <w:pPr>
      <w:autoSpaceDE w:val="0"/>
      <w:autoSpaceDN w:val="0"/>
      <w:adjustRightInd w:val="0"/>
      <w:jc w:val="left"/>
    </w:pPr>
    <w:rPr>
      <w:rFonts w:ascii="MCHKDG+TimesNewRoman" w:cs="Arial" w:hAnsi="MCHKDG+TimesNewRoman"/>
      <w:sz w:val="24"/>
      <w:lang w:eastAsia="es-PE" w:val="en-US"/>
    </w:rPr>
  </w:style>
  <w:style w:type="paragraph" w:styleId="EstiloTtulo310ptNegritaInterlineado15lneas" w:customStyle="1">
    <w:name w:val="Estilo Título 3 + 10 pt Negrita Interlineado:  15 líneas"/>
    <w:basedOn w:val="Ttulo3"/>
    <w:rsid w:val="007652C8"/>
    <w:pPr>
      <w:tabs>
        <w:tab w:val="clear" w:pos="170"/>
        <w:tab w:val="num" w:pos="720"/>
      </w:tabs>
      <w:ind w:left="720" w:hanging="720"/>
      <w:jc w:val="left"/>
    </w:pPr>
    <w:rPr>
      <w:rFonts w:cs="Times New Roman"/>
      <w:sz w:val="20"/>
      <w:szCs w:val="20"/>
      <w:lang w:eastAsia="es-PE" w:val="es-ES_tradnl"/>
    </w:rPr>
  </w:style>
  <w:style w:type="paragraph" w:styleId="EstiloTtulo210ptSinCursivaInterlineado15lneas" w:customStyle="1">
    <w:name w:val="Estilo Título 2 + 10 pt Sin Cursiva Interlineado:  15 líneas"/>
    <w:basedOn w:val="Ttulo2"/>
    <w:rsid w:val="007652C8"/>
    <w:pPr>
      <w:keepNext w:val="1"/>
      <w:widowControl w:val="1"/>
      <w:tabs>
        <w:tab w:val="num" w:pos="576"/>
      </w:tabs>
      <w:spacing w:after="60"/>
      <w:ind w:left="576" w:hanging="576"/>
    </w:pPr>
    <w:rPr>
      <w:rFonts w:cs="Times New Roman"/>
      <w:i w:val="1"/>
      <w:iCs w:val="0"/>
      <w:sz w:val="20"/>
      <w:szCs w:val="20"/>
      <w:lang w:eastAsia="es-PE" w:val="es-PE"/>
    </w:rPr>
  </w:style>
  <w:style w:type="character" w:styleId="normalp1" w:customStyle="1">
    <w:name w:val="normalp1"/>
    <w:rsid w:val="007652C8"/>
    <w:rPr>
      <w:rFonts w:ascii="Arial" w:cs="Arial" w:hAnsi="Arial" w:hint="default"/>
      <w:b w:val="0"/>
      <w:bCs w:val="0"/>
      <w:i w:val="0"/>
      <w:iCs w:val="0"/>
      <w:strike w:val="0"/>
      <w:dstrike w:val="0"/>
      <w:color w:val="000000"/>
      <w:sz w:val="20"/>
      <w:szCs w:val="20"/>
      <w:u w:val="none"/>
      <w:effect w:val="none"/>
      <w:shd w:color="auto" w:fill="ffffff" w:val="clear"/>
    </w:rPr>
  </w:style>
  <w:style w:type="paragraph" w:styleId="normalp" w:customStyle="1">
    <w:name w:val="normalp"/>
    <w:basedOn w:val="Normal"/>
    <w:rsid w:val="007652C8"/>
    <w:pPr>
      <w:shd w:color="auto" w:fill="ffffff" w:val="clear"/>
      <w:spacing w:after="100" w:afterAutospacing="1" w:before="45"/>
      <w:jc w:val="left"/>
    </w:pPr>
    <w:rPr>
      <w:rFonts w:cs="Arial"/>
      <w:color w:val="000000"/>
      <w:sz w:val="20"/>
      <w:szCs w:val="20"/>
      <w:lang w:val="es-ES_tradnl"/>
    </w:rPr>
  </w:style>
  <w:style w:type="paragraph" w:styleId="Prrafonormal" w:customStyle="1">
    <w:name w:val="Párrafo normal"/>
    <w:basedOn w:val="Normal"/>
    <w:rsid w:val="007652C8"/>
    <w:pPr>
      <w:ind w:left="709"/>
      <w:jc w:val="left"/>
    </w:pPr>
    <w:rPr>
      <w:rFonts w:cs="Arial"/>
      <w:sz w:val="24"/>
      <w:szCs w:val="20"/>
      <w:lang w:eastAsia="es-MX" w:val="es-ES_tradnl"/>
    </w:rPr>
  </w:style>
  <w:style w:type="paragraph" w:styleId="textgral" w:customStyle="1">
    <w:name w:val="text_gral"/>
    <w:basedOn w:val="Normal"/>
    <w:rsid w:val="007652C8"/>
    <w:pPr>
      <w:spacing w:after="100" w:afterAutospacing="1" w:before="100" w:beforeAutospacing="1"/>
      <w:jc w:val="left"/>
    </w:pPr>
    <w:rPr>
      <w:rFonts w:ascii="Century Gothic" w:cs="Arial" w:hAnsi="Century Gothic"/>
      <w:color w:val="000000"/>
      <w:sz w:val="24"/>
      <w:lang w:val="es-ES_tradnl"/>
    </w:rPr>
  </w:style>
  <w:style w:type="paragraph" w:styleId="txtv11celeste1" w:customStyle="1">
    <w:name w:val="txtv11celeste1"/>
    <w:basedOn w:val="Normal"/>
    <w:rsid w:val="007652C8"/>
    <w:pPr>
      <w:spacing w:after="100" w:afterAutospacing="1" w:before="100" w:beforeAutospacing="1"/>
      <w:jc w:val="left"/>
    </w:pPr>
    <w:rPr>
      <w:rFonts w:ascii="Century Gothic" w:cs="Arial" w:hAnsi="Century Gothic"/>
      <w:sz w:val="24"/>
      <w:lang w:val="es-ES_tradnl"/>
    </w:rPr>
  </w:style>
  <w:style w:type="character" w:styleId="txtv11celeste" w:customStyle="1">
    <w:name w:val="txtv11celeste"/>
    <w:basedOn w:val="Fuentedeprrafopredeter"/>
    <w:rsid w:val="007652C8"/>
  </w:style>
  <w:style w:type="character" w:styleId="txtv11azul" w:customStyle="1">
    <w:name w:val="txtv11azul"/>
    <w:basedOn w:val="Fuentedeprrafopredeter"/>
    <w:rsid w:val="007652C8"/>
  </w:style>
  <w:style w:type="character" w:styleId="clstitulobloque1" w:customStyle="1">
    <w:name w:val="clstitulobloque1"/>
    <w:rsid w:val="007652C8"/>
    <w:rPr>
      <w:rFonts w:ascii="Verdana" w:hAnsi="Verdana" w:hint="default"/>
      <w:b w:val="1"/>
      <w:bCs w:val="1"/>
      <w:i w:val="0"/>
      <w:iCs w:val="0"/>
      <w:color w:val="990000"/>
      <w:sz w:val="18"/>
      <w:szCs w:val="18"/>
      <w:u w:val="single"/>
    </w:rPr>
  </w:style>
  <w:style w:type="character" w:styleId="MquinadeescribirHTML">
    <w:name w:val="HTML Typewriter"/>
    <w:rsid w:val="007652C8"/>
    <w:rPr>
      <w:rFonts w:ascii="Courier New" w:cs="Courier New" w:eastAsia="Times New Roman" w:hAnsi="Courier New"/>
      <w:sz w:val="20"/>
      <w:szCs w:val="20"/>
    </w:rPr>
  </w:style>
  <w:style w:type="paragraph" w:styleId="tit-interiores" w:customStyle="1">
    <w:name w:val="tit-interiores"/>
    <w:basedOn w:val="Normal"/>
    <w:rsid w:val="007652C8"/>
    <w:pPr>
      <w:spacing w:after="100" w:afterAutospacing="1" w:before="100" w:beforeAutospacing="1"/>
      <w:jc w:val="left"/>
    </w:pPr>
    <w:rPr>
      <w:rFonts w:cs="Arial"/>
      <w:b w:val="1"/>
      <w:bCs w:val="1"/>
      <w:color w:val="3c3d32"/>
      <w:sz w:val="24"/>
      <w:u w:val="single"/>
      <w:lang w:val="es-ES_tradnl"/>
    </w:rPr>
  </w:style>
  <w:style w:type="paragraph" w:styleId="Title02" w:customStyle="1">
    <w:name w:val="Title02"/>
    <w:basedOn w:val="Normal"/>
    <w:rsid w:val="007652C8"/>
    <w:pPr>
      <w:keepNext w:val="1"/>
      <w:spacing w:after="240" w:before="480"/>
      <w:ind w:firstLine="357"/>
      <w:jc w:val="left"/>
    </w:pPr>
    <w:rPr>
      <w:rFonts w:ascii="Courier New" w:cs="Arial" w:hAnsi="Courier New"/>
      <w:b w:val="1"/>
      <w:i w:val="1"/>
      <w:color w:val="333333"/>
      <w:sz w:val="24"/>
      <w:lang w:val="es-ES_tradnl"/>
    </w:rPr>
  </w:style>
  <w:style w:type="paragraph" w:styleId="font0" w:customStyle="1">
    <w:name w:val="font0"/>
    <w:basedOn w:val="Normal"/>
    <w:rsid w:val="007652C8"/>
    <w:pPr>
      <w:spacing w:after="100" w:afterAutospacing="1" w:before="100" w:beforeAutospacing="1"/>
      <w:jc w:val="left"/>
    </w:pPr>
    <w:rPr>
      <w:rFonts w:cs="Arial" w:eastAsia="Arial Unicode MS"/>
      <w:sz w:val="20"/>
      <w:szCs w:val="20"/>
      <w:lang w:val="es-ES_tradnl"/>
    </w:rPr>
  </w:style>
  <w:style w:type="character" w:styleId="Ttulo2Car1Car" w:customStyle="1">
    <w:name w:val="Título 2 Car1 Car"/>
    <w:rsid w:val="007652C8"/>
    <w:rPr>
      <w:rFonts w:ascii="Arial" w:cs="Arial" w:hAnsi="Arial"/>
      <w:b w:val="1"/>
      <w:bCs w:val="1"/>
      <w:i w:val="1"/>
      <w:iCs w:val="1"/>
      <w:sz w:val="28"/>
      <w:szCs w:val="28"/>
      <w:lang w:bidi="ar-SA" w:eastAsia="es-PE" w:val="es-PE"/>
    </w:rPr>
  </w:style>
  <w:style w:type="paragraph" w:styleId="Organizacin" w:customStyle="1">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styleId="Direccin2" w:customStyle="1">
    <w:name w:val="Dirección 2"/>
    <w:basedOn w:val="Normal"/>
    <w:rsid w:val="007652C8"/>
    <w:pPr>
      <w:spacing w:line="160" w:lineRule="atLeast"/>
      <w:jc w:val="center"/>
    </w:pPr>
    <w:rPr>
      <w:rFonts w:ascii="Garamond" w:cs="Arial" w:hAnsi="Garamond"/>
      <w:caps w:val="1"/>
      <w:spacing w:val="30"/>
      <w:sz w:val="15"/>
      <w:szCs w:val="20"/>
      <w:lang w:val="es-ES_tradnl"/>
    </w:rPr>
  </w:style>
  <w:style w:type="paragraph" w:styleId="H6" w:customStyle="1">
    <w:name w:val="H6"/>
    <w:basedOn w:val="Normal"/>
    <w:next w:val="Normal"/>
    <w:rsid w:val="007652C8"/>
    <w:pPr>
      <w:keepNext w:val="1"/>
      <w:autoSpaceDE w:val="0"/>
      <w:autoSpaceDN w:val="0"/>
      <w:adjustRightInd w:val="0"/>
      <w:spacing w:after="100" w:before="100"/>
      <w:jc w:val="left"/>
      <w:outlineLvl w:val="6"/>
    </w:pPr>
    <w:rPr>
      <w:rFonts w:ascii="Century Gothic" w:cs="Arial" w:hAnsi="Century Gothic"/>
      <w:b w:val="1"/>
      <w:bCs w:val="1"/>
      <w:sz w:val="16"/>
      <w:szCs w:val="16"/>
      <w:lang w:val="es-ES_tradnl"/>
    </w:rPr>
  </w:style>
  <w:style w:type="paragraph" w:styleId="Lista3">
    <w:name w:val="List 3"/>
    <w:basedOn w:val="Normal"/>
    <w:rsid w:val="007652C8"/>
    <w:pPr>
      <w:ind w:left="849" w:hanging="283"/>
      <w:jc w:val="left"/>
    </w:pPr>
    <w:rPr>
      <w:rFonts w:ascii="Century Gothic" w:cs="Arial" w:hAnsi="Century Gothic"/>
      <w:sz w:val="24"/>
      <w:lang w:eastAsia="es-PE" w:val="es-PE"/>
    </w:rPr>
  </w:style>
  <w:style w:type="paragraph" w:styleId="Encabezadodemensaje">
    <w:name w:val="Message Header"/>
    <w:basedOn w:val="Normal"/>
    <w:link w:val="EncabezadodemensajeCar"/>
    <w:rsid w:val="007652C8"/>
    <w:pPr>
      <w:pBdr>
        <w:top w:color="auto" w:space="1" w:sz="6" w:val="single"/>
        <w:left w:color="auto" w:space="1" w:sz="6" w:val="single"/>
        <w:bottom w:color="auto" w:space="1" w:sz="6" w:val="single"/>
        <w:right w:color="auto" w:space="1" w:sz="6" w:val="single"/>
      </w:pBdr>
      <w:shd w:color="auto" w:fill="auto" w:val="pct20"/>
      <w:ind w:left="1134" w:hanging="1134"/>
      <w:jc w:val="left"/>
    </w:pPr>
    <w:rPr>
      <w:rFonts w:cs="Arial"/>
      <w:sz w:val="24"/>
      <w:lang w:eastAsia="es-PE" w:val="es-PE"/>
    </w:rPr>
  </w:style>
  <w:style w:type="character" w:styleId="EncabezadodemensajeCar" w:customStyle="1">
    <w:name w:val="Encabezado de mensaje Car"/>
    <w:basedOn w:val="Fuentedeprrafopredeter"/>
    <w:link w:val="Encabezadodemensaje"/>
    <w:rsid w:val="007652C8"/>
    <w:rPr>
      <w:rFonts w:ascii="Arial" w:cs="Arial" w:hAnsi="Arial"/>
      <w:sz w:val="24"/>
      <w:szCs w:val="24"/>
      <w:shd w:color="auto" w:fill="auto" w:val="pct20"/>
    </w:rPr>
  </w:style>
  <w:style w:type="paragraph" w:styleId="Fecha">
    <w:name w:val="Date"/>
    <w:basedOn w:val="Normal"/>
    <w:next w:val="Normal"/>
    <w:link w:val="FechaCar"/>
    <w:rsid w:val="007652C8"/>
    <w:pPr>
      <w:jc w:val="left"/>
    </w:pPr>
    <w:rPr>
      <w:rFonts w:ascii="Century Gothic" w:cs="Arial" w:hAnsi="Century Gothic"/>
      <w:sz w:val="24"/>
      <w:lang w:eastAsia="es-PE" w:val="es-PE"/>
    </w:rPr>
  </w:style>
  <w:style w:type="character" w:styleId="FechaCar" w:customStyle="1">
    <w:name w:val="Fecha Car"/>
    <w:basedOn w:val="Fuentedeprrafopredeter"/>
    <w:link w:val="Fecha"/>
    <w:rsid w:val="007652C8"/>
    <w:rPr>
      <w:rFonts w:ascii="Century Gothic" w:cs="Arial" w:hAnsi="Century Gothic"/>
      <w:sz w:val="24"/>
      <w:szCs w:val="24"/>
    </w:rPr>
  </w:style>
  <w:style w:type="paragraph" w:styleId="Listaconvietas4">
    <w:name w:val="List Bullet 4"/>
    <w:basedOn w:val="Normal"/>
    <w:autoRedefine w:val="1"/>
    <w:rsid w:val="007652C8"/>
    <w:pPr>
      <w:tabs>
        <w:tab w:val="num" w:pos="1209"/>
      </w:tabs>
      <w:ind w:left="1209" w:hanging="360"/>
      <w:jc w:val="left"/>
    </w:pPr>
    <w:rPr>
      <w:rFonts w:ascii="Century Gothic" w:cs="Arial" w:hAnsi="Century Gothic"/>
      <w:sz w:val="24"/>
      <w:lang w:eastAsia="es-PE" w:val="es-PE"/>
    </w:rPr>
  </w:style>
  <w:style w:type="paragraph" w:styleId="Continuarlista2">
    <w:name w:val="List Continue 2"/>
    <w:basedOn w:val="Normal"/>
    <w:rsid w:val="007652C8"/>
    <w:pPr>
      <w:spacing w:after="120"/>
      <w:ind w:left="566"/>
      <w:jc w:val="left"/>
    </w:pPr>
    <w:rPr>
      <w:rFonts w:ascii="Century Gothic" w:cs="Arial" w:hAnsi="Century Gothic"/>
      <w:sz w:val="24"/>
      <w:lang w:eastAsia="es-PE" w:val="es-PE"/>
    </w:rPr>
  </w:style>
  <w:style w:type="paragraph" w:styleId="Continuarlista3">
    <w:name w:val="List Continue 3"/>
    <w:basedOn w:val="Normal"/>
    <w:rsid w:val="007652C8"/>
    <w:pPr>
      <w:spacing w:after="120"/>
      <w:ind w:left="849"/>
      <w:jc w:val="left"/>
    </w:pPr>
    <w:rPr>
      <w:rFonts w:ascii="Century Gothic" w:cs="Arial" w:hAnsi="Century Gothic"/>
      <w:sz w:val="24"/>
      <w:lang w:eastAsia="es-PE" w:val="es-PE"/>
    </w:rPr>
  </w:style>
  <w:style w:type="paragraph" w:styleId="Remiteabreviado" w:customStyle="1">
    <w:name w:val="Remite abreviado"/>
    <w:basedOn w:val="Normal"/>
    <w:rsid w:val="007652C8"/>
    <w:pPr>
      <w:jc w:val="left"/>
    </w:pPr>
    <w:rPr>
      <w:rFonts w:ascii="Century Gothic" w:cs="Arial" w:hAnsi="Century Gothic"/>
      <w:sz w:val="24"/>
      <w:lang w:eastAsia="es-PE" w:val="es-PE"/>
    </w:rPr>
  </w:style>
  <w:style w:type="paragraph" w:styleId="times12" w:customStyle="1">
    <w:name w:val="times12"/>
    <w:basedOn w:val="Normal"/>
    <w:rsid w:val="007652C8"/>
    <w:pPr>
      <w:spacing w:after="100" w:afterAutospacing="1" w:before="100" w:beforeAutospacing="1" w:line="220" w:lineRule="atLeast"/>
      <w:jc w:val="left"/>
    </w:pPr>
    <w:rPr>
      <w:rFonts w:ascii="Century Gothic" w:cs="Arial" w:hAnsi="Century Gothic"/>
      <w:spacing w:val="4"/>
      <w:sz w:val="24"/>
      <w:lang w:val="es-ES_tradnl"/>
    </w:rPr>
  </w:style>
  <w:style w:type="paragraph" w:styleId="Textoindependienteprimerasangra">
    <w:name w:val="Body Text First Indent"/>
    <w:basedOn w:val="Textoindependiente"/>
    <w:link w:val="TextoindependienteprimerasangraCar"/>
    <w:rsid w:val="007652C8"/>
    <w:pPr>
      <w:autoSpaceDE w:val="1"/>
      <w:autoSpaceDN w:val="1"/>
      <w:adjustRightInd w:val="1"/>
      <w:spacing w:after="120"/>
      <w:ind w:firstLine="210"/>
      <w:jc w:val="left"/>
    </w:pPr>
    <w:rPr>
      <w:rFonts w:ascii="Century Gothic" w:eastAsia="SimSun" w:hAnsi="Century Gothic"/>
      <w:sz w:val="24"/>
      <w:szCs w:val="24"/>
      <w:lang w:eastAsia="zh-CN"/>
    </w:rPr>
  </w:style>
  <w:style w:type="character" w:styleId="TextoindependienteprimerasangraCar" w:customStyle="1">
    <w:name w:val="Texto independiente primera sangría Car"/>
    <w:basedOn w:val="TextoindependienteCar"/>
    <w:link w:val="Textoindependienteprimerasangra"/>
    <w:rsid w:val="007652C8"/>
    <w:rPr>
      <w:rFonts w:ascii="Century Gothic" w:cs="Arial" w:eastAsia="SimSun" w:hAnsi="Century Gothic"/>
      <w:sz w:val="24"/>
      <w:szCs w:val="24"/>
      <w:lang w:eastAsia="zh-CN" w:val="es-ES"/>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cs="Arial" w:eastAsia="SimSun" w:hAnsi="Times New Roman"/>
      <w:sz w:val="24"/>
      <w:szCs w:val="24"/>
      <w:lang w:eastAsia="zh-CN" w:val="es-ES_tradnl"/>
    </w:rPr>
  </w:style>
  <w:style w:type="character" w:styleId="Textoindependienteprimerasangra2Car" w:customStyle="1">
    <w:name w:val="Texto independiente primera sangría 2 Car"/>
    <w:basedOn w:val="SangradetextonormalCar"/>
    <w:link w:val="Textoindependienteprimerasangra2"/>
    <w:rsid w:val="007652C8"/>
    <w:rPr>
      <w:rFonts w:ascii="Calibri" w:cs="Arial" w:eastAsia="SimSun" w:hAnsi="Calibri"/>
      <w:sz w:val="24"/>
      <w:szCs w:val="24"/>
      <w:lang w:eastAsia="zh-CN" w:val="es-ES_tradnl"/>
    </w:rPr>
  </w:style>
  <w:style w:type="paragraph" w:styleId="Encabezadodenota">
    <w:name w:val="Note Heading"/>
    <w:basedOn w:val="Normal"/>
    <w:next w:val="Normal"/>
    <w:link w:val="EncabezadodenotaCar"/>
    <w:rsid w:val="007652C8"/>
    <w:pPr>
      <w:jc w:val="left"/>
    </w:pPr>
    <w:rPr>
      <w:rFonts w:ascii="Century Gothic" w:cs="Arial" w:eastAsia="SimSun" w:hAnsi="Century Gothic"/>
      <w:sz w:val="24"/>
      <w:lang w:eastAsia="zh-CN" w:val="es-ES_tradnl"/>
    </w:rPr>
  </w:style>
  <w:style w:type="character" w:styleId="EncabezadodenotaCar" w:customStyle="1">
    <w:name w:val="Encabezado de nota Car"/>
    <w:basedOn w:val="Fuentedeprrafopredeter"/>
    <w:link w:val="Encabezadodenota"/>
    <w:rsid w:val="007652C8"/>
    <w:rPr>
      <w:rFonts w:ascii="Century Gothic" w:cs="Arial" w:eastAsia="SimSun" w:hAnsi="Century Gothic"/>
      <w:sz w:val="24"/>
      <w:szCs w:val="24"/>
      <w:lang w:eastAsia="zh-CN" w:val="es-ES_tradnl"/>
    </w:rPr>
  </w:style>
  <w:style w:type="paragraph" w:styleId="Titulo4" w:customStyle="1">
    <w:name w:val="Titulo 4"/>
    <w:basedOn w:val="Normal"/>
    <w:rsid w:val="007652C8"/>
    <w:pPr>
      <w:autoSpaceDE w:val="0"/>
      <w:autoSpaceDN w:val="0"/>
      <w:adjustRightInd w:val="0"/>
      <w:spacing w:after="100" w:before="100"/>
      <w:jc w:val="left"/>
    </w:pPr>
    <w:rPr>
      <w:rFonts w:cs="Arial"/>
      <w:b w:val="1"/>
      <w:sz w:val="24"/>
      <w:szCs w:val="31"/>
      <w:lang w:eastAsia="es-PE" w:val="es-ES_tradnl"/>
    </w:rPr>
  </w:style>
  <w:style w:type="paragraph" w:styleId="parrafos" w:customStyle="1">
    <w:name w:val="parrafos"/>
    <w:rsid w:val="007652C8"/>
    <w:pPr>
      <w:autoSpaceDE w:val="0"/>
      <w:autoSpaceDN w:val="0"/>
      <w:adjustRightInd w:val="0"/>
      <w:jc w:val="both"/>
    </w:pPr>
    <w:rPr>
      <w:rFonts w:ascii="Stylus BT" w:cs="Arial" w:hAnsi="Stylus BT"/>
      <w:color w:val="000000"/>
      <w:sz w:val="22"/>
      <w:szCs w:val="22"/>
      <w:lang w:eastAsia="es-ES" w:val="es-ES"/>
    </w:rPr>
  </w:style>
  <w:style w:type="paragraph" w:styleId="Vietas" w:customStyle="1">
    <w:name w:val="Viñetas"/>
    <w:basedOn w:val="Normal"/>
    <w:next w:val="Normal"/>
    <w:rsid w:val="007652C8"/>
    <w:pPr>
      <w:ind w:left="639" w:right="72" w:hanging="284"/>
      <w:jc w:val="left"/>
    </w:pPr>
    <w:rPr>
      <w:rFonts w:cs="Arial"/>
      <w:snapToGrid w:val="0"/>
      <w:sz w:val="24"/>
      <w:szCs w:val="20"/>
      <w:lang w:val="es-ES_tradnl"/>
    </w:rPr>
  </w:style>
  <w:style w:type="character" w:styleId="estilo41" w:customStyle="1">
    <w:name w:val="estilo41"/>
    <w:rsid w:val="007652C8"/>
    <w:rPr>
      <w:b w:val="1"/>
      <w:bCs w:val="1"/>
      <w:sz w:val="18"/>
      <w:szCs w:val="18"/>
    </w:rPr>
  </w:style>
  <w:style w:type="character" w:styleId="textonormal1" w:customStyle="1">
    <w:name w:val="texto_normal1"/>
    <w:rsid w:val="007652C8"/>
    <w:rPr>
      <w:rFonts w:ascii="Verdana" w:hAnsi="Verdana" w:hint="default"/>
      <w:b w:val="0"/>
      <w:bCs w:val="0"/>
      <w:i w:val="0"/>
      <w:iCs w:val="0"/>
      <w:strike w:val="0"/>
      <w:dstrike w:val="0"/>
      <w:color w:val="000000"/>
      <w:sz w:val="16"/>
      <w:szCs w:val="16"/>
      <w:u w:val="none"/>
      <w:effect w:val="none"/>
    </w:rPr>
  </w:style>
  <w:style w:type="paragraph" w:styleId="bajada" w:customStyle="1">
    <w:name w:val="bajada"/>
    <w:basedOn w:val="Normal"/>
    <w:rsid w:val="007652C8"/>
    <w:pPr>
      <w:spacing w:after="100" w:afterAutospacing="1" w:before="100" w:beforeAutospacing="1"/>
      <w:jc w:val="left"/>
    </w:pPr>
    <w:rPr>
      <w:rFonts w:ascii="Century Gothic" w:cs="Arial" w:hAnsi="Century Gothic"/>
      <w:sz w:val="24"/>
      <w:lang w:val="es-PE"/>
    </w:rPr>
  </w:style>
  <w:style w:type="character" w:styleId="hora" w:customStyle="1">
    <w:name w:val="hora"/>
    <w:basedOn w:val="Fuentedeprrafopredeter"/>
    <w:rsid w:val="007652C8"/>
  </w:style>
  <w:style w:type="paragraph" w:styleId="Pa5" w:customStyle="1">
    <w:name w:val="Pa5"/>
    <w:basedOn w:val="Default"/>
    <w:next w:val="Default"/>
    <w:rsid w:val="007652C8"/>
    <w:pPr>
      <w:widowControl w:val="1"/>
      <w:spacing w:line="220" w:lineRule="atLeast"/>
    </w:pPr>
    <w:rPr>
      <w:rFonts w:ascii="Tahoma" w:hAnsi="Tahoma"/>
      <w:color w:val="auto"/>
      <w:lang w:eastAsia="es-ES_tradnl" w:val="es-ES_tradnl"/>
    </w:rPr>
  </w:style>
  <w:style w:type="paragraph" w:styleId="Pa9" w:customStyle="1">
    <w:name w:val="Pa9"/>
    <w:basedOn w:val="Default"/>
    <w:next w:val="Default"/>
    <w:rsid w:val="007652C8"/>
    <w:pPr>
      <w:widowControl w:val="1"/>
      <w:spacing w:line="280" w:lineRule="atLeast"/>
    </w:pPr>
    <w:rPr>
      <w:rFonts w:ascii="Tahoma" w:hAnsi="Tahoma"/>
      <w:color w:val="auto"/>
      <w:lang w:eastAsia="es-ES_tradnl" w:val="es-ES_tradnl"/>
    </w:rPr>
  </w:style>
  <w:style w:type="paragraph" w:styleId="Pa8" w:customStyle="1">
    <w:name w:val="Pa8"/>
    <w:basedOn w:val="Default"/>
    <w:next w:val="Default"/>
    <w:rsid w:val="007652C8"/>
    <w:pPr>
      <w:widowControl w:val="1"/>
      <w:spacing w:line="220" w:lineRule="atLeast"/>
    </w:pPr>
    <w:rPr>
      <w:rFonts w:ascii="Tahoma" w:hAnsi="Tahoma"/>
      <w:color w:val="auto"/>
      <w:lang w:eastAsia="es-ES_tradnl" w:val="es-ES_tradnl"/>
    </w:rPr>
  </w:style>
  <w:style w:type="character" w:styleId="Ttulo3Car1" w:customStyle="1">
    <w:name w:val="Título 3 Car1"/>
    <w:rsid w:val="007652C8"/>
    <w:rPr>
      <w:rFonts w:ascii="Arial" w:cs="Arial" w:eastAsia="Times New Roman" w:hAnsi="Arial"/>
      <w:b w:val="1"/>
      <w:bCs w:val="1"/>
      <w:sz w:val="26"/>
      <w:szCs w:val="26"/>
      <w:lang w:eastAsia="es-ES" w:val="es-ES_tradnl"/>
    </w:rPr>
  </w:style>
  <w:style w:type="table" w:styleId="Cuadrculadetabla4">
    <w:name w:val="Table Grid 4"/>
    <w:aliases w:val="Tablas modif"/>
    <w:basedOn w:val="Tablanormal"/>
    <w:rsid w:val="007652C8"/>
    <w:rPr>
      <w:rFonts w:ascii="Calibri" w:cs="Arial" w:eastAsia="Calibri" w:hAnsi="Calibri"/>
      <w:lang w:eastAsia="es-ES" w:val="es-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cPr>
      <w:shd w:color="auto" w:fill="auto" w:val="clear"/>
    </w:tc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val="1"/>
        <w:bCs w:val="1"/>
        <w:color w:val="auto"/>
      </w:rPr>
      <w:tblPr/>
      <w:tcPr>
        <w:tcBorders>
          <w:top w:color="000000" w:space="0" w:sz="6" w:val="single"/>
          <w:tl2br w:color="auto" w:space="0" w:sz="0" w:val="none"/>
          <w:tr2bl w:color="auto" w:space="0" w:sz="0" w:val="none"/>
        </w:tcBorders>
        <w:shd w:color="ffff00" w:fill="ffffff" w:val="pct30"/>
      </w:tcPr>
    </w:tblStylePr>
    <w:tblStylePr w:type="lastCol">
      <w:rPr>
        <w:b w:val="1"/>
        <w:bCs w:val="1"/>
        <w:color w:val="auto"/>
      </w:rPr>
      <w:tblPr/>
      <w:tcPr>
        <w:tcBorders>
          <w:tl2br w:color="auto" w:space="0" w:sz="0" w:val="none"/>
          <w:tr2bl w:color="auto" w:space="0" w:sz="0" w:val="none"/>
        </w:tcBorders>
      </w:tcPr>
    </w:tblStylePr>
  </w:style>
  <w:style w:type="paragraph" w:styleId="1Car" w:customStyle="1">
    <w:name w:val="1 Car"/>
    <w:basedOn w:val="Normal"/>
    <w:rsid w:val="007652C8"/>
    <w:pPr>
      <w:spacing w:after="160" w:line="240" w:lineRule="exact"/>
      <w:jc w:val="left"/>
    </w:pPr>
    <w:rPr>
      <w:rFonts w:cs="Arial"/>
      <w:b w:val="1"/>
      <w:caps w:val="1"/>
      <w:sz w:val="24"/>
      <w:lang w:eastAsia="es-PE" w:val="en-US"/>
    </w:rPr>
  </w:style>
  <w:style w:type="character" w:styleId="CarCar28" w:customStyle="1">
    <w:name w:val="Car Car28"/>
    <w:rsid w:val="007652C8"/>
    <w:rPr>
      <w:rFonts w:ascii="Arial" w:cs="Arial" w:hAnsi="Arial"/>
      <w:b w:val="1"/>
      <w:bCs w:val="1"/>
      <w:kern w:val="32"/>
      <w:sz w:val="32"/>
      <w:szCs w:val="32"/>
      <w:lang w:bidi="ar-SA" w:eastAsia="es-ES" w:val="es-ES_tradnl"/>
    </w:rPr>
  </w:style>
  <w:style w:type="character" w:styleId="CarCar27" w:customStyle="1">
    <w:name w:val="Car Car27"/>
    <w:rsid w:val="007652C8"/>
    <w:rPr>
      <w:rFonts w:ascii="Arial" w:cs="Arial" w:hAnsi="Arial"/>
      <w:b w:val="1"/>
      <w:bCs w:val="1"/>
      <w:sz w:val="26"/>
      <w:szCs w:val="26"/>
      <w:lang w:bidi="ar-SA" w:eastAsia="es-ES" w:val="es-ES_tradnl"/>
    </w:rPr>
  </w:style>
  <w:style w:type="character" w:styleId="CarCar25" w:customStyle="1">
    <w:name w:val="Car Car25"/>
    <w:rsid w:val="007652C8"/>
    <w:rPr>
      <w:b w:val="1"/>
      <w:bCs w:val="1"/>
      <w:sz w:val="28"/>
      <w:szCs w:val="28"/>
      <w:lang w:bidi="ar-SA" w:eastAsia="es-ES" w:val="es-ES_tradnl"/>
    </w:rPr>
  </w:style>
  <w:style w:type="character" w:styleId="CarCar16" w:customStyle="1">
    <w:name w:val="Car Car16"/>
    <w:rsid w:val="007652C8"/>
    <w:rPr>
      <w:sz w:val="24"/>
      <w:szCs w:val="24"/>
      <w:lang w:bidi="ar-SA" w:eastAsia="es-ES" w:val="es-ES_tradnl"/>
    </w:rPr>
  </w:style>
  <w:style w:type="character" w:styleId="CarCar20" w:customStyle="1">
    <w:name w:val="Car Car20"/>
    <w:rsid w:val="007652C8"/>
    <w:rPr>
      <w:rFonts w:ascii="Arial" w:eastAsia="MS Mincho" w:hAnsi="Arial"/>
      <w:snapToGrid w:val="0"/>
      <w:sz w:val="24"/>
      <w:szCs w:val="24"/>
      <w:lang w:eastAsia="ja-JP"/>
    </w:rPr>
  </w:style>
  <w:style w:type="character" w:styleId="CarCar19" w:customStyle="1">
    <w:name w:val="Car Car19"/>
    <w:rsid w:val="007652C8"/>
    <w:rPr>
      <w:rFonts w:ascii="Arial" w:eastAsia="Times New Roman" w:hAnsi="Arial"/>
      <w:sz w:val="24"/>
      <w:szCs w:val="24"/>
      <w:lang w:eastAsia="es-ES" w:val="es-ES_tradnl"/>
    </w:rPr>
  </w:style>
  <w:style w:type="character" w:styleId="CarCar26" w:customStyle="1">
    <w:name w:val="Car Car26"/>
    <w:rsid w:val="007652C8"/>
    <w:rPr>
      <w:rFonts w:ascii="Times New Roman" w:eastAsia="Times New Roman" w:hAnsi="Times New Roman"/>
      <w:b w:val="1"/>
      <w:bCs w:val="1"/>
      <w:sz w:val="28"/>
      <w:szCs w:val="28"/>
      <w:lang w:eastAsia="es-ES" w:val="es-ES_tradnl"/>
    </w:rPr>
  </w:style>
  <w:style w:type="character" w:styleId="CarCar18" w:customStyle="1">
    <w:name w:val="Car Car18"/>
    <w:rsid w:val="007652C8"/>
    <w:rPr>
      <w:sz w:val="22"/>
      <w:lang w:bidi="ar-SA" w:eastAsia="en-US" w:val="es-PE"/>
    </w:rPr>
  </w:style>
  <w:style w:type="character" w:styleId="CarCar17" w:customStyle="1">
    <w:name w:val="Car Car17"/>
    <w:rsid w:val="007652C8"/>
    <w:rPr>
      <w:sz w:val="24"/>
      <w:szCs w:val="24"/>
      <w:lang w:bidi="ar-SA" w:eastAsia="es-ES" w:val="es-ES_tradnl"/>
    </w:rPr>
  </w:style>
  <w:style w:type="character" w:styleId="CarCar10" w:customStyle="1">
    <w:name w:val="Car Car10"/>
    <w:rsid w:val="007652C8"/>
    <w:rPr>
      <w:rFonts w:ascii="Tahoma" w:hAnsi="Tahoma"/>
      <w:sz w:val="16"/>
      <w:szCs w:val="16"/>
      <w:lang w:bidi="ar-SA" w:eastAsia="es-ES" w:val="es-ES_tradnl"/>
    </w:rPr>
  </w:style>
  <w:style w:type="table" w:styleId="Tablaconcuadrcula1">
    <w:name w:val="Table Grid 1"/>
    <w:basedOn w:val="Tablanormal"/>
    <w:rsid w:val="007652C8"/>
    <w:pPr>
      <w:spacing w:after="200" w:line="276" w:lineRule="auto"/>
    </w:pPr>
    <w:rPr>
      <w:rFonts w:ascii="Calibri" w:cs="Arial" w:eastAsia="Calibri" w:hAnsi="Calibri"/>
      <w:lang w:eastAsia="es-ES" w:val="es-ES"/>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lastRow">
      <w:rPr>
        <w:i w:val="1"/>
        <w:iCs w:val="1"/>
      </w:rPr>
      <w:tblPr/>
      <w:tcPr>
        <w:tcBorders>
          <w:tl2br w:color="auto" w:space="0" w:sz="0" w:val="none"/>
          <w:tr2bl w:color="auto" w:space="0" w:sz="0" w:val="none"/>
        </w:tcBorders>
      </w:tcPr>
    </w:tblStylePr>
    <w:tblStylePr w:type="lastCol">
      <w:rPr>
        <w:i w:val="1"/>
        <w:iCs w:val="1"/>
      </w:rPr>
      <w:tblPr/>
      <w:tcPr>
        <w:tcBorders>
          <w:tl2br w:color="auto" w:space="0" w:sz="0" w:val="none"/>
          <w:tr2bl w:color="auto" w:space="0" w:sz="0" w:val="none"/>
        </w:tcBorders>
      </w:tcPr>
    </w:tblStylePr>
  </w:style>
  <w:style w:type="table" w:styleId="Tablabsica2">
    <w:name w:val="Table Simple 2"/>
    <w:basedOn w:val="Tablanormal"/>
    <w:rsid w:val="007652C8"/>
    <w:rPr>
      <w:rFonts w:ascii="Century Gothic" w:cs="Arial" w:hAnsi="Century Gothic"/>
      <w:lang w:eastAsia="es-ES" w:val="es-ES"/>
    </w:rPr>
    <w:tblPr/>
    <w:tblStylePr w:type="firstRow">
      <w:rPr>
        <w:b w:val="1"/>
        <w:bCs w:val="1"/>
      </w:rPr>
      <w:tblPr/>
      <w:tcPr>
        <w:tcBorders>
          <w:bottom w:color="000000" w:space="0" w:sz="12" w:val="single"/>
          <w:tl2br w:color="auto" w:space="0" w:sz="0" w:val="none"/>
          <w:tr2bl w:color="auto" w:space="0" w:sz="0" w:val="none"/>
        </w:tcBorders>
      </w:tcPr>
    </w:tblStylePr>
    <w:tblStylePr w:type="lastRow">
      <w:rPr>
        <w:b w:val="1"/>
        <w:bCs w:val="1"/>
        <w:color w:val="auto"/>
      </w:rPr>
      <w:tblPr/>
      <w:tcPr>
        <w:tcBorders>
          <w:top w:color="000000" w:space="0" w:sz="6" w:val="single"/>
          <w:tl2br w:color="auto" w:space="0" w:sz="0" w:val="none"/>
          <w:tr2bl w:color="auto" w:space="0" w:sz="0" w:val="none"/>
        </w:tcBorders>
      </w:tcPr>
    </w:tblStylePr>
    <w:tblStylePr w:type="firstCol">
      <w:rPr>
        <w:b w:val="1"/>
        <w:bCs w:val="1"/>
      </w:rPr>
      <w:tblPr/>
      <w:tcPr>
        <w:tcBorders>
          <w:right w:color="000000" w:space="0" w:sz="12" w:val="single"/>
          <w:tl2br w:color="auto" w:space="0" w:sz="0" w:val="none"/>
          <w:tr2bl w:color="auto" w:space="0" w:sz="0" w:val="none"/>
        </w:tcBorders>
      </w:tcPr>
    </w:tblStylePr>
    <w:tblStylePr w:type="lastCol">
      <w:rPr>
        <w:b w:val="1"/>
        <w:bCs w:val="1"/>
      </w:rPr>
      <w:tblPr/>
      <w:tcPr>
        <w:tcBorders>
          <w:left w:color="000000" w:space="0" w:sz="6" w:val="single"/>
          <w:tl2br w:color="auto" w:space="0" w:sz="0" w:val="none"/>
          <w:tr2bl w:color="auto" w:space="0" w:sz="0" w:val="none"/>
        </w:tcBorders>
      </w:tcPr>
    </w:tblStylePr>
    <w:tblStylePr w:type="neCell">
      <w:rPr>
        <w:b w:val="1"/>
        <w:bCs w:val="1"/>
      </w:rPr>
      <w:tblPr/>
      <w:tcPr>
        <w:tcBorders>
          <w:left w:color="auto" w:space="0" w:sz="0" w:val="none"/>
          <w:tl2br w:color="auto" w:space="0" w:sz="0" w:val="none"/>
          <w:tr2bl w:color="auto" w:space="0" w:sz="0" w:val="none"/>
        </w:tcBorders>
      </w:tcPr>
    </w:tblStylePr>
    <w:tblStylePr w:type="swCell">
      <w:rPr>
        <w:b w:val="1"/>
        <w:bCs w:val="1"/>
      </w:rPr>
      <w:tblPr/>
      <w:tcPr>
        <w:tcBorders>
          <w:top w:color="auto" w:space="0" w:sz="0" w:val="none"/>
          <w:tl2br w:color="auto" w:space="0" w:sz="0" w:val="none"/>
          <w:tr2bl w:color="auto" w:space="0" w:sz="0" w:val="none"/>
        </w:tcBorders>
      </w:tcPr>
    </w:tblStylePr>
  </w:style>
  <w:style w:type="paragraph" w:styleId="CarCarCarCarCarCarCarCarCar1CarCarCarCarCarCar1CarCarCarCarCarCarCarCarCarCarCarCarCarCarCarCarCarCarCarCarCarCar" w:customStyle="1">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val="1"/>
      <w:caps w:val="1"/>
      <w:sz w:val="24"/>
      <w:lang w:eastAsia="es-PE" w:val="en-US"/>
    </w:rPr>
  </w:style>
  <w:style w:type="paragraph" w:styleId="Revisin">
    <w:name w:val="Revision"/>
    <w:hidden w:val="1"/>
    <w:uiPriority w:val="99"/>
    <w:semiHidden w:val="1"/>
    <w:rsid w:val="007652C8"/>
    <w:rPr>
      <w:rFonts w:ascii="Century Gothic" w:cs="Arial" w:hAnsi="Century Gothic"/>
      <w:sz w:val="24"/>
      <w:szCs w:val="24"/>
      <w:lang w:eastAsia="es-ES" w:val="es-ES_tradnl"/>
    </w:rPr>
  </w:style>
  <w:style w:type="paragraph" w:styleId="Estilo12ptJustificadoIzquierda317cm" w:customStyle="1">
    <w:name w:val="Estilo 12 pt Justificado Izquierda:  3.17 cm"/>
    <w:basedOn w:val="Normal"/>
    <w:rsid w:val="007652C8"/>
    <w:pPr>
      <w:spacing w:after="120" w:before="120"/>
      <w:ind w:left="1800"/>
      <w:jc w:val="left"/>
    </w:pPr>
    <w:rPr>
      <w:rFonts w:ascii="Tahoma" w:cs="Arial" w:hAnsi="Tahoma"/>
      <w:sz w:val="24"/>
      <w:szCs w:val="20"/>
      <w:lang w:eastAsia="es-PE" w:val="es-PE"/>
    </w:rPr>
  </w:style>
  <w:style w:type="paragraph" w:styleId="Lista4">
    <w:name w:val="List 4"/>
    <w:basedOn w:val="Normal"/>
    <w:rsid w:val="007652C8"/>
    <w:pPr>
      <w:ind w:left="1132" w:hanging="283"/>
      <w:contextualSpacing w:val="1"/>
      <w:jc w:val="left"/>
    </w:pPr>
    <w:rPr>
      <w:rFonts w:ascii="Century Gothic" w:cs="Arial" w:hAnsi="Century Gothic"/>
      <w:sz w:val="24"/>
      <w:lang w:val="es-ES_tradnl"/>
    </w:rPr>
  </w:style>
  <w:style w:type="paragraph" w:styleId="Lista5">
    <w:name w:val="List 5"/>
    <w:basedOn w:val="Normal"/>
    <w:rsid w:val="007652C8"/>
    <w:pPr>
      <w:ind w:left="1415" w:hanging="283"/>
      <w:contextualSpacing w:val="1"/>
      <w:jc w:val="left"/>
    </w:pPr>
    <w:rPr>
      <w:rFonts w:ascii="Century Gothic" w:cs="Arial" w:hAnsi="Century Gothic"/>
      <w:sz w:val="24"/>
      <w:lang w:val="es-ES_tradnl"/>
    </w:rPr>
  </w:style>
  <w:style w:type="paragraph" w:styleId="Lneadeasunto" w:customStyle="1">
    <w:name w:val="Línea de asunto"/>
    <w:basedOn w:val="Normal"/>
    <w:rsid w:val="007652C8"/>
    <w:pPr>
      <w:jc w:val="left"/>
    </w:pPr>
    <w:rPr>
      <w:rFonts w:ascii="Century Gothic" w:cs="Arial" w:hAnsi="Century Gothic"/>
      <w:sz w:val="24"/>
      <w:lang w:val="es-ES_tradnl"/>
    </w:rPr>
  </w:style>
  <w:style w:type="character" w:styleId="editsection" w:customStyle="1">
    <w:name w:val="editsection"/>
    <w:basedOn w:val="Fuentedeprrafopredeter"/>
    <w:rsid w:val="007652C8"/>
  </w:style>
  <w:style w:type="character" w:styleId="mw-headline" w:customStyle="1">
    <w:name w:val="mw-headline"/>
    <w:basedOn w:val="Fuentedeprrafopredeter"/>
    <w:rsid w:val="007652C8"/>
  </w:style>
  <w:style w:type="paragraph" w:styleId="WW-Sangra2detindependiente" w:customStyle="1">
    <w:name w:val="WW-Sangría 2 de t. independiente"/>
    <w:basedOn w:val="Normal"/>
    <w:rsid w:val="007652C8"/>
    <w:pPr>
      <w:suppressAutoHyphens w:val="1"/>
      <w:ind w:left="2127" w:hanging="2127"/>
      <w:jc w:val="left"/>
    </w:pPr>
    <w:rPr>
      <w:rFonts w:cs="Arial" w:eastAsia="MS Mincho"/>
      <w:sz w:val="24"/>
      <w:szCs w:val="20"/>
      <w:lang w:val="es-PE"/>
    </w:rPr>
  </w:style>
  <w:style w:type="paragraph" w:styleId="Texto1" w:customStyle="1">
    <w:name w:val="Texto1"/>
    <w:basedOn w:val="Normal"/>
    <w:rsid w:val="007652C8"/>
    <w:pPr>
      <w:keepLines w:val="1"/>
      <w:spacing w:after="240"/>
      <w:ind w:left="360"/>
      <w:jc w:val="left"/>
    </w:pPr>
    <w:rPr>
      <w:sz w:val="20"/>
      <w:szCs w:val="20"/>
      <w:lang w:val="es-ES_tradnl"/>
    </w:rPr>
  </w:style>
  <w:style w:type="character" w:styleId="st1" w:customStyle="1">
    <w:name w:val="st1"/>
    <w:basedOn w:val="Fuentedeprrafopredeter"/>
    <w:rsid w:val="007652C8"/>
  </w:style>
  <w:style w:type="character" w:styleId="texto2" w:customStyle="1">
    <w:name w:val="texto2"/>
    <w:basedOn w:val="Fuentedeprrafopredeter"/>
    <w:rsid w:val="007652C8"/>
    <w:rPr>
      <w:rFonts w:ascii="Arial" w:cs="Arial" w:hAnsi="Arial" w:hint="default"/>
      <w:b w:val="0"/>
      <w:bCs w:val="0"/>
      <w:i w:val="0"/>
      <w:iCs w:val="0"/>
      <w:strike w:val="0"/>
      <w:dstrike w:val="0"/>
      <w:color w:val="333333"/>
      <w:sz w:val="16"/>
      <w:szCs w:val="16"/>
      <w:u w:val="none"/>
      <w:effect w:val="none"/>
    </w:rPr>
  </w:style>
  <w:style w:type="paragraph" w:styleId="texto" w:customStyle="1">
    <w:name w:val="texto"/>
    <w:basedOn w:val="Normal"/>
    <w:rsid w:val="007652C8"/>
    <w:pPr>
      <w:spacing w:after="100" w:afterAutospacing="1" w:before="100" w:beforeAutospacing="1"/>
      <w:jc w:val="left"/>
    </w:pPr>
    <w:rPr>
      <w:rFonts w:ascii="Verdana" w:hAnsi="Verdana"/>
      <w:sz w:val="14"/>
      <w:szCs w:val="14"/>
      <w:lang w:val="es-PE"/>
    </w:rPr>
  </w:style>
  <w:style w:type="paragraph" w:styleId="xl118" w:customStyle="1">
    <w:name w:val="xl118"/>
    <w:basedOn w:val="Normal"/>
    <w:rsid w:val="007652C8"/>
    <w:pPr>
      <w:pBdr>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19" w:customStyle="1">
    <w:name w:val="xl119"/>
    <w:basedOn w:val="Normal"/>
    <w:rsid w:val="007652C8"/>
    <w:pPr>
      <w:pBdr>
        <w:left w:color="auto" w:space="0" w:sz="4" w:val="single"/>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0" w:customStyle="1">
    <w:name w:val="xl120"/>
    <w:basedOn w:val="Normal"/>
    <w:rsid w:val="007652C8"/>
    <w:pPr>
      <w:pBdr>
        <w:top w:color="auto" w:space="0" w:sz="4" w:val="single"/>
        <w:left w:color="auto" w:space="0" w:sz="4" w:val="single"/>
        <w:bottom w:color="auto" w:space="0" w:sz="4" w:val="single"/>
        <w:right w:color="auto" w:space="0" w:sz="8" w:val="single"/>
      </w:pBdr>
      <w:spacing w:after="100" w:afterAutospacing="1" w:before="100" w:beforeAutospacing="1"/>
      <w:jc w:val="center"/>
    </w:pPr>
    <w:rPr>
      <w:rFonts w:ascii="Arial Narrow" w:hAnsi="Arial Narrow"/>
      <w:sz w:val="20"/>
      <w:szCs w:val="20"/>
      <w:lang w:val="es-PE"/>
    </w:rPr>
  </w:style>
  <w:style w:type="paragraph" w:styleId="xl122" w:customStyle="1">
    <w:name w:val="xl122"/>
    <w:basedOn w:val="Normal"/>
    <w:rsid w:val="007652C8"/>
    <w:pPr>
      <w:pBdr>
        <w:right w:color="auto" w:space="0" w:sz="8" w:val="single"/>
      </w:pBdr>
      <w:spacing w:after="100" w:afterAutospacing="1" w:before="100" w:beforeAutospacing="1"/>
      <w:jc w:val="center"/>
    </w:pPr>
    <w:rPr>
      <w:rFonts w:ascii="Arial Narrow" w:hAnsi="Arial Narrow"/>
      <w:sz w:val="20"/>
      <w:szCs w:val="20"/>
      <w:lang w:val="es-PE"/>
    </w:rPr>
  </w:style>
  <w:style w:type="paragraph" w:styleId="xl123" w:customStyle="1">
    <w:name w:val="xl123"/>
    <w:basedOn w:val="Normal"/>
    <w:rsid w:val="007652C8"/>
    <w:pPr>
      <w:pBdr>
        <w:top w:color="auto" w:space="0" w:sz="4" w:val="single"/>
        <w:left w:color="auto" w:space="0" w:sz="4" w:val="single"/>
        <w:bottom w:color="auto" w:space="0" w:sz="4" w:val="single"/>
        <w:right w:color="auto" w:space="0" w:sz="8" w:val="single"/>
      </w:pBdr>
      <w:spacing w:after="100" w:afterAutospacing="1" w:before="100" w:beforeAutospacing="1"/>
      <w:jc w:val="center"/>
      <w:textAlignment w:val="center"/>
    </w:pPr>
    <w:rPr>
      <w:rFonts w:ascii="Arial Narrow" w:hAnsi="Arial Narrow"/>
      <w:sz w:val="20"/>
      <w:szCs w:val="20"/>
      <w:lang w:val="es-PE"/>
    </w:rPr>
  </w:style>
  <w:style w:type="paragraph" w:styleId="xl124" w:customStyle="1">
    <w:name w:val="xl124"/>
    <w:basedOn w:val="Normal"/>
    <w:rsid w:val="007652C8"/>
    <w:pPr>
      <w:pBdr>
        <w:top w:color="auto" w:space="0" w:sz="4" w:val="single"/>
        <w:left w:color="auto" w:space="0" w:sz="4" w:val="single"/>
        <w:right w:color="auto" w:space="0" w:sz="8" w:val="single"/>
      </w:pBdr>
      <w:shd w:color="000000" w:fill="d8d8d8" w:val="clear"/>
      <w:spacing w:after="100" w:afterAutospacing="1" w:before="100" w:beforeAutospacing="1"/>
      <w:jc w:val="left"/>
      <w:textAlignment w:val="center"/>
    </w:pPr>
    <w:rPr>
      <w:rFonts w:ascii="Arial Narrow" w:hAnsi="Arial Narrow"/>
      <w:b w:val="1"/>
      <w:bCs w:val="1"/>
      <w:sz w:val="24"/>
      <w:lang w:val="es-PE"/>
    </w:rPr>
  </w:style>
  <w:style w:type="paragraph" w:styleId="xl125" w:customStyle="1">
    <w:name w:val="xl125"/>
    <w:basedOn w:val="Normal"/>
    <w:rsid w:val="007652C8"/>
    <w:pPr>
      <w:pBdr>
        <w:top w:color="auto" w:space="0" w:sz="4" w:val="single"/>
        <w:left w:color="auto" w:space="0" w:sz="4" w:val="single"/>
        <w:bottom w:color="auto" w:space="0" w:sz="8" w:val="single"/>
        <w:right w:color="auto" w:space="0" w:sz="4" w:val="single"/>
      </w:pBdr>
      <w:spacing w:after="100" w:afterAutospacing="1" w:before="100" w:beforeAutospacing="1"/>
      <w:jc w:val="left"/>
    </w:pPr>
    <w:rPr>
      <w:rFonts w:ascii="Arial Narrow" w:hAnsi="Arial Narrow"/>
      <w:sz w:val="20"/>
      <w:szCs w:val="20"/>
      <w:lang w:val="es-PE"/>
    </w:rPr>
  </w:style>
  <w:style w:type="paragraph" w:styleId="xl126" w:customStyle="1">
    <w:name w:val="xl126"/>
    <w:basedOn w:val="Normal"/>
    <w:rsid w:val="007652C8"/>
    <w:pPr>
      <w:pBdr>
        <w:top w:color="auto" w:space="0" w:sz="8" w:val="single"/>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7" w:customStyle="1">
    <w:name w:val="xl127"/>
    <w:basedOn w:val="Normal"/>
    <w:rsid w:val="007652C8"/>
    <w:pPr>
      <w:pBdr>
        <w:bottom w:color="auto" w:space="0" w:sz="8" w:val="single"/>
        <w:right w:color="auto" w:space="0" w:sz="8"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8" w:customStyle="1">
    <w:name w:val="xl128"/>
    <w:basedOn w:val="Normal"/>
    <w:rsid w:val="007652C8"/>
    <w:pPr>
      <w:pBdr>
        <w:top w:color="auto" w:space="0" w:sz="8" w:val="single"/>
        <w:left w:color="auto" w:space="0" w:sz="4" w:val="single"/>
        <w:bottom w:color="auto" w:space="0" w:sz="4" w:val="single"/>
        <w:right w:color="auto" w:space="0" w:sz="4"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paragraph" w:styleId="xl129" w:customStyle="1">
    <w:name w:val="xl129"/>
    <w:basedOn w:val="Normal"/>
    <w:rsid w:val="007652C8"/>
    <w:pPr>
      <w:pBdr>
        <w:top w:color="auto" w:space="0" w:sz="4" w:val="single"/>
        <w:left w:color="auto" w:space="0" w:sz="4" w:val="single"/>
        <w:bottom w:color="auto" w:space="0" w:sz="8" w:val="single"/>
        <w:right w:color="auto" w:space="0" w:sz="4" w:val="single"/>
      </w:pBdr>
      <w:shd w:color="000000" w:fill="d8d8d8" w:val="clear"/>
      <w:spacing w:after="100" w:afterAutospacing="1" w:before="100" w:beforeAutospacing="1"/>
      <w:jc w:val="center"/>
      <w:textAlignment w:val="center"/>
    </w:pPr>
    <w:rPr>
      <w:rFonts w:ascii="Arial Narrow" w:hAnsi="Arial Narrow"/>
      <w:b w:val="1"/>
      <w:bCs w:val="1"/>
      <w:sz w:val="20"/>
      <w:szCs w:val="20"/>
      <w:lang w:val="es-PE"/>
    </w:rPr>
  </w:style>
  <w:style w:type="character" w:styleId="fecha0" w:customStyle="1">
    <w:name w:val="fecha"/>
    <w:rsid w:val="007652C8"/>
  </w:style>
  <w:style w:type="character" w:styleId="subrayado" w:customStyle="1">
    <w:name w:val="subrayado"/>
    <w:basedOn w:val="Fuentedeprrafopredeter"/>
    <w:rsid w:val="007652C8"/>
  </w:style>
  <w:style w:type="paragraph" w:styleId="Style1" w:customStyle="1">
    <w:name w:val="Style 1"/>
    <w:uiPriority w:val="99"/>
    <w:rsid w:val="007652C8"/>
    <w:pPr>
      <w:widowControl w:val="0"/>
      <w:autoSpaceDE w:val="0"/>
      <w:autoSpaceDN w:val="0"/>
      <w:adjustRightInd w:val="0"/>
      <w:spacing w:before="100" w:beforeAutospacing="1"/>
    </w:pPr>
    <w:rPr>
      <w:rFonts w:ascii="Calibri" w:cs="Calibri" w:hAnsi="Calibri"/>
      <w:lang w:eastAsia="es-ES" w:val="en-US"/>
    </w:rPr>
  </w:style>
  <w:style w:type="character" w:styleId="Textodelmarcadordeposicin">
    <w:name w:val="Placeholder Text"/>
    <w:basedOn w:val="Fuentedeprrafopredeter"/>
    <w:uiPriority w:val="99"/>
    <w:semiHidden w:val="1"/>
    <w:rsid w:val="007652C8"/>
    <w:rPr>
      <w:color w:val="808080"/>
    </w:rPr>
  </w:style>
  <w:style w:type="character" w:styleId="a0" w:customStyle="1">
    <w:name w:val="_"/>
    <w:basedOn w:val="Fuentedeprrafopredeter"/>
    <w:rsid w:val="007652C8"/>
  </w:style>
  <w:style w:type="paragraph" w:styleId="EstiloTitulompcIzquierda15cmSangrafrancesa05cm" w:customStyle="1">
    <w:name w:val="Estilo Titulo mpc + Izquierda:  1.5 cm Sangría francesa:  0.5 cm"/>
    <w:basedOn w:val="Normal"/>
    <w:rsid w:val="007652C8"/>
    <w:pPr>
      <w:numPr>
        <w:numId w:val="3"/>
      </w:numPr>
      <w:spacing w:after="240" w:before="240" w:line="288" w:lineRule="auto"/>
    </w:pPr>
    <w:rPr>
      <w:rFonts w:ascii="Britannic Bold" w:hAnsi="Britannic Bold"/>
      <w:bCs w:val="1"/>
      <w:caps w:val="1"/>
      <w:color w:val="800000"/>
      <w:sz w:val="23"/>
      <w:szCs w:val="23"/>
    </w:rPr>
  </w:style>
  <w:style w:type="paragraph" w:styleId="subittxt" w:customStyle="1">
    <w:name w:val="subittxt"/>
    <w:basedOn w:val="Normal"/>
    <w:rsid w:val="007652C8"/>
    <w:pPr>
      <w:spacing w:line="300" w:lineRule="atLeast"/>
      <w:ind w:left="720"/>
    </w:pPr>
    <w:rPr>
      <w:rFonts w:ascii="Times New Roman" w:hAnsi="Times New Roman"/>
      <w:sz w:val="24"/>
      <w:szCs w:val="20"/>
      <w:lang w:val="es-ES_tradnl"/>
    </w:rPr>
  </w:style>
  <w:style w:type="paragraph" w:styleId="TP" w:customStyle="1">
    <w:name w:val="TP"/>
    <w:basedOn w:val="Normal"/>
    <w:link w:val="TPCar"/>
    <w:qFormat w:val="1"/>
    <w:rsid w:val="007B7320"/>
    <w:rPr>
      <w:lang w:eastAsia="es-PE"/>
    </w:rPr>
  </w:style>
  <w:style w:type="paragraph" w:styleId="TPP" w:customStyle="1">
    <w:name w:val="TPP"/>
    <w:basedOn w:val="TP"/>
    <w:link w:val="TPPCar"/>
    <w:qFormat w:val="1"/>
    <w:rsid w:val="007B7320"/>
    <w:rPr>
      <w:b w:val="1"/>
      <w:sz w:val="28"/>
      <w:szCs w:val="28"/>
    </w:rPr>
  </w:style>
  <w:style w:type="character" w:styleId="TPCar" w:customStyle="1">
    <w:name w:val="TP Car"/>
    <w:basedOn w:val="Fuentedeprrafopredeter"/>
    <w:link w:val="TP"/>
    <w:rsid w:val="007B7320"/>
    <w:rPr>
      <w:rFonts w:ascii="Arial" w:hAnsi="Arial"/>
      <w:sz w:val="22"/>
      <w:szCs w:val="24"/>
      <w:lang w:val="es-ES"/>
    </w:rPr>
  </w:style>
  <w:style w:type="paragraph" w:styleId="ST10" w:customStyle="1">
    <w:name w:val="ST1"/>
    <w:basedOn w:val="Normal"/>
    <w:link w:val="ST1Car"/>
    <w:qFormat w:val="1"/>
    <w:rsid w:val="00036CB9"/>
    <w:pPr>
      <w:spacing w:after="120" w:before="120"/>
    </w:pPr>
    <w:rPr>
      <w:b w:val="1"/>
      <w:color w:val="0000cc"/>
      <w:sz w:val="26"/>
      <w:szCs w:val="26"/>
      <w:lang w:eastAsia="es-PE"/>
    </w:rPr>
  </w:style>
  <w:style w:type="character" w:styleId="TPPCar" w:customStyle="1">
    <w:name w:val="TPP Car"/>
    <w:basedOn w:val="TPCar"/>
    <w:link w:val="TPP"/>
    <w:rsid w:val="007B7320"/>
    <w:rPr>
      <w:rFonts w:ascii="Arial" w:hAnsi="Arial"/>
      <w:b w:val="1"/>
      <w:sz w:val="28"/>
      <w:szCs w:val="28"/>
      <w:lang w:val="es-ES"/>
    </w:rPr>
  </w:style>
  <w:style w:type="paragraph" w:styleId="ST2" w:customStyle="1">
    <w:name w:val="ST2"/>
    <w:basedOn w:val="Normal"/>
    <w:link w:val="ST2Car"/>
    <w:qFormat w:val="1"/>
    <w:rsid w:val="00FE5872"/>
    <w:rPr>
      <w:b w:val="1"/>
      <w:sz w:val="24"/>
      <w:lang w:eastAsia="es-PE"/>
    </w:rPr>
  </w:style>
  <w:style w:type="character" w:styleId="ST1Car" w:customStyle="1">
    <w:name w:val="ST1 Car"/>
    <w:basedOn w:val="Fuentedeprrafopredeter"/>
    <w:link w:val="ST10"/>
    <w:rsid w:val="00036CB9"/>
    <w:rPr>
      <w:rFonts w:ascii="Arial" w:hAnsi="Arial"/>
      <w:b w:val="1"/>
      <w:color w:val="0000cc"/>
      <w:sz w:val="26"/>
      <w:szCs w:val="26"/>
      <w:lang w:val="es-ES"/>
    </w:rPr>
  </w:style>
  <w:style w:type="paragraph" w:styleId="ST3" w:customStyle="1">
    <w:name w:val="ST3"/>
    <w:basedOn w:val="Normal"/>
    <w:link w:val="ST3Car"/>
    <w:qFormat w:val="1"/>
    <w:rsid w:val="00FE5872"/>
    <w:rPr>
      <w:b w:val="1"/>
      <w:lang w:eastAsia="es-PE"/>
    </w:rPr>
  </w:style>
  <w:style w:type="character" w:styleId="ST2Car" w:customStyle="1">
    <w:name w:val="ST2 Car"/>
    <w:basedOn w:val="Fuentedeprrafopredeter"/>
    <w:link w:val="ST2"/>
    <w:rsid w:val="00FE5872"/>
    <w:rPr>
      <w:rFonts w:ascii="Arial" w:hAnsi="Arial"/>
      <w:b w:val="1"/>
      <w:sz w:val="24"/>
      <w:szCs w:val="24"/>
      <w:lang w:val="es-ES"/>
    </w:rPr>
  </w:style>
  <w:style w:type="character" w:styleId="ST3Car" w:customStyle="1">
    <w:name w:val="ST3 Car"/>
    <w:basedOn w:val="Fuentedeprrafopredeter"/>
    <w:link w:val="ST3"/>
    <w:rsid w:val="00FE5872"/>
    <w:rPr>
      <w:rFonts w:ascii="Arial" w:hAnsi="Arial"/>
      <w:b w:val="1"/>
      <w:sz w:val="22"/>
      <w:szCs w:val="24"/>
      <w:lang w:val="es-ES"/>
    </w:rPr>
  </w:style>
  <w:style w:type="character" w:styleId="ContenidodelatablaCar" w:customStyle="1">
    <w:name w:val="Contenido de la tabla Car"/>
    <w:link w:val="Contenidodelatabla"/>
    <w:locked w:val="1"/>
    <w:rsid w:val="00D36A12"/>
    <w:rPr>
      <w:rFonts w:ascii="HG Mincho Light J" w:eastAsia="HG Mincho Light J" w:hAnsi="HG Mincho Light J"/>
      <w:lang w:eastAsia="es-ES" w:val="es-ES_tradnl"/>
    </w:rPr>
  </w:style>
  <w:style w:type="paragraph" w:styleId="Contenidodelatabla" w:customStyle="1">
    <w:name w:val="Contenido de la tabla"/>
    <w:basedOn w:val="Normal"/>
    <w:link w:val="ContenidodelatablaCar"/>
    <w:qFormat w:val="1"/>
    <w:rsid w:val="00D36A12"/>
    <w:pPr>
      <w:widowControl w:val="0"/>
      <w:jc w:val="left"/>
    </w:pPr>
    <w:rPr>
      <w:rFonts w:ascii="HG Mincho Light J" w:eastAsia="HG Mincho Light J" w:hAnsi="HG Mincho Light J"/>
      <w:sz w:val="20"/>
      <w:szCs w:val="20"/>
      <w:lang w:val="es-ES_tradnl"/>
    </w:rPr>
  </w:style>
  <w:style w:type="character" w:styleId="DefaultCar" w:customStyle="1">
    <w:name w:val="Default Car"/>
    <w:link w:val="Default"/>
    <w:locked w:val="1"/>
    <w:rsid w:val="00D36A12"/>
    <w:rPr>
      <w:color w:val="000000"/>
      <w:sz w:val="24"/>
      <w:szCs w:val="24"/>
      <w:lang w:eastAsia="es-ES" w:val="es-ES"/>
    </w:rPr>
  </w:style>
  <w:style w:type="character" w:styleId="l6" w:customStyle="1">
    <w:name w:val="l6"/>
    <w:basedOn w:val="Fuentedeprrafopredeter"/>
    <w:rsid w:val="00AE1E17"/>
  </w:style>
  <w:style w:type="character" w:styleId="l7" w:customStyle="1">
    <w:name w:val="l7"/>
    <w:basedOn w:val="Fuentedeprrafopredeter"/>
    <w:rsid w:val="00AE1E17"/>
  </w:style>
  <w:style w:type="character" w:styleId="l8" w:customStyle="1">
    <w:name w:val="l8"/>
    <w:basedOn w:val="Fuentedeprrafopredeter"/>
    <w:rsid w:val="00AE1E17"/>
  </w:style>
  <w:style w:type="character" w:styleId="l9" w:customStyle="1">
    <w:name w:val="l9"/>
    <w:basedOn w:val="Fuentedeprrafopredeter"/>
    <w:rsid w:val="00AE1E17"/>
  </w:style>
  <w:style w:type="character" w:styleId="Mencinsinresolver1" w:customStyle="1">
    <w:name w:val="Mención sin resolver1"/>
    <w:basedOn w:val="Fuentedeprrafopredeter"/>
    <w:uiPriority w:val="99"/>
    <w:semiHidden w:val="1"/>
    <w:unhideWhenUsed w:val="1"/>
    <w:rsid w:val="00581EC9"/>
    <w:rPr>
      <w:color w:val="605e5c"/>
      <w:shd w:color="auto" w:fill="e1dfdd" w:val="clear"/>
    </w:rPr>
  </w:style>
  <w:style w:type="character" w:styleId="Mencinsinresolver">
    <w:name w:val="Unresolved Mention"/>
    <w:basedOn w:val="Fuentedeprrafopredeter"/>
    <w:uiPriority w:val="99"/>
    <w:semiHidden w:val="1"/>
    <w:unhideWhenUsed w:val="1"/>
    <w:rsid w:val="00F81E65"/>
    <w:rPr>
      <w:color w:val="605e5c"/>
      <w:shd w:color="auto" w:fill="e1dfdd" w:val="clear"/>
    </w:rPr>
  </w:style>
  <w:style w:type="paragraph" w:styleId="Ttulo10" w:customStyle="1">
    <w:name w:val="Título1"/>
    <w:basedOn w:val="Normal"/>
    <w:next w:val="Ttulo"/>
    <w:qFormat w:val="1"/>
    <w:rsid w:val="00DB5B21"/>
    <w:pPr>
      <w:jc w:val="center"/>
    </w:pPr>
    <w:rPr>
      <w:b w:val="1"/>
      <w:sz w:val="24"/>
      <w:szCs w:val="20"/>
      <w:lang w:val="es-PE"/>
    </w:rPr>
  </w:style>
  <w:style w:type="paragraph" w:styleId="cuerpo" w:customStyle="1">
    <w:name w:val="cuerpo"/>
    <w:basedOn w:val="Normal"/>
    <w:rsid w:val="00B22088"/>
    <w:pPr>
      <w:spacing w:after="100" w:afterAutospacing="1" w:before="100" w:beforeAutospacing="1"/>
      <w:jc w:val="left"/>
    </w:pPr>
    <w:rPr>
      <w:rFonts w:ascii="Times New Roman" w:hAnsi="Times New Roman"/>
      <w:sz w:val="24"/>
      <w:lang w:eastAsia="es-PE" w:val="es-PE"/>
    </w:rPr>
  </w:style>
  <w:style w:type="paragraph" w:styleId="texto3" w:customStyle="1">
    <w:name w:val="texto3"/>
    <w:basedOn w:val="Normal"/>
    <w:rsid w:val="0036725D"/>
    <w:pPr>
      <w:spacing w:after="100" w:afterAutospacing="1" w:before="100" w:beforeAutospacing="1"/>
      <w:jc w:val="left"/>
    </w:pPr>
    <w:rPr>
      <w:rFonts w:ascii="Times New Roman" w:hAnsi="Times New Roman"/>
      <w:sz w:val="24"/>
      <w:lang w:eastAsia="es-PE" w:val="es-PE"/>
    </w:rPr>
  </w:style>
  <w:style w:type="paragraph" w:styleId="Prrafo" w:customStyle="1">
    <w:name w:val="Párrafo"/>
    <w:basedOn w:val="Normal"/>
    <w:rsid w:val="00FA289C"/>
    <w:pPr>
      <w:spacing w:before="120" w:line="360" w:lineRule="auto"/>
    </w:pPr>
    <w:rPr>
      <w:rFonts w:ascii="Times New Roman" w:hAnsi="Times New Roman"/>
      <w:szCs w:val="22"/>
      <w:lang w:val="es-ES_tradnl"/>
    </w:rPr>
  </w:style>
  <w:style w:type="paragraph" w:styleId="4toOrden" w:customStyle="1">
    <w:name w:val="4to Orden"/>
    <w:basedOn w:val="Prrafodelista"/>
    <w:link w:val="4toOrdenCar"/>
    <w:qFormat w:val="1"/>
    <w:rsid w:val="006A568B"/>
    <w:pPr>
      <w:spacing w:after="160"/>
      <w:ind w:left="709"/>
    </w:pPr>
    <w:rPr>
      <w:rFonts w:cstheme="minorBidi" w:eastAsiaTheme="minorHAnsi"/>
      <w:bCs w:val="1"/>
      <w:kern w:val="2"/>
      <w:sz w:val="20"/>
      <w:szCs w:val="22"/>
      <w:lang w:eastAsia="en-US"/>
    </w:rPr>
  </w:style>
  <w:style w:type="character" w:styleId="4toOrdenCar" w:customStyle="1">
    <w:name w:val="4to Orden Car"/>
    <w:basedOn w:val="Fuentedeprrafopredeter"/>
    <w:link w:val="4toOrden"/>
    <w:rsid w:val="006A568B"/>
    <w:rPr>
      <w:rFonts w:ascii="Arial" w:hAnsi="Arial" w:cstheme="minorBidi" w:eastAsiaTheme="minorHAnsi"/>
      <w:bCs w:val="1"/>
      <w:kern w:val="2"/>
      <w:szCs w:val="22"/>
      <w:lang w:eastAsia="en-US" w:val="es-ES"/>
    </w:rPr>
  </w:style>
  <w:style w:type="paragraph" w:styleId="Subtitle">
    <w:name w:val="Subtitle"/>
    <w:basedOn w:val="Normal"/>
    <w:next w:val="Normal"/>
    <w:pPr>
      <w:spacing w:after="120" w:lineRule="auto"/>
      <w:ind w:left="1080" w:hanging="720"/>
      <w:jc w:val="left"/>
    </w:pPr>
    <w:rPr>
      <w:rFonts w:ascii="Century Gothic" w:cs="Century Gothic" w:eastAsia="Century Gothic" w:hAnsi="Century Gothic"/>
      <w:b w:val="1"/>
      <w:bCs w:val="1"/>
      <w:sz w:val="24"/>
      <w:szCs w:val="24"/>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1" Type="http://schemas.openxmlformats.org/officeDocument/2006/relationships/font" Target="fonts/CenturyGothic-regular.ttf"/><Relationship Id="rId10" Type="http://schemas.openxmlformats.org/officeDocument/2006/relationships/font" Target="fonts/NotoSansSymbols-bold.ttf"/><Relationship Id="rId13" Type="http://schemas.openxmlformats.org/officeDocument/2006/relationships/font" Target="fonts/CenturyGothic-italic.ttf"/><Relationship Id="rId12" Type="http://schemas.openxmlformats.org/officeDocument/2006/relationships/font" Target="fonts/CenturyGothic-bold.ttf"/><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9" Type="http://schemas.openxmlformats.org/officeDocument/2006/relationships/font" Target="fonts/NotoSansSymbols-regular.ttf"/><Relationship Id="rId14" Type="http://schemas.openxmlformats.org/officeDocument/2006/relationships/font" Target="fonts/CenturyGothic-boldItalic.ttf"/><Relationship Id="rId5" Type="http://schemas.openxmlformats.org/officeDocument/2006/relationships/font" Target="fonts/Poppins-regular.ttf"/><Relationship Id="rId6" Type="http://schemas.openxmlformats.org/officeDocument/2006/relationships/font" Target="fonts/Poppins-bold.ttf"/><Relationship Id="rId7" Type="http://schemas.openxmlformats.org/officeDocument/2006/relationships/font" Target="fonts/Poppins-italic.ttf"/><Relationship Id="rId8" Type="http://schemas.openxmlformats.org/officeDocument/2006/relationships/font" Target="fonts/Poppi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wSwiqE3iSk9THXlu3h42bVNQ3A==">CgMxLjAyDmguNzZ1MmwxcnM5djJ2OAByITFlZno3RVdTbTc4RGpxeGg2ODdGcFVfcU1aSmxUVmM5WQ==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2025-08-28T05:31:00Z</dcterms:created>
  <dc:creator>Alfonso Cubillos</dc:creator>
</cp:coreProperties>
</file>